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安徽省智能建造与建筑工业化协同发展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实施方案</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（征求意见稿）</w:t>
      </w:r>
    </w:p>
    <w:p>
      <w:pPr>
        <w:rPr>
          <w:rFonts w:hint="eastAsia"/>
          <w:highlight w:val="none"/>
        </w:rPr>
      </w:pPr>
    </w:p>
    <w:p>
      <w:pPr>
        <w:rPr>
          <w:rFonts w:hint="eastAsia"/>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highlight w:val="none"/>
        </w:rPr>
      </w:pPr>
      <w:r>
        <w:rPr>
          <w:rFonts w:hint="eastAsia" w:ascii="仿宋_GB2312" w:hAnsi="仿宋_GB2312" w:eastAsia="仿宋_GB2312" w:cs="仿宋_GB2312"/>
          <w:sz w:val="32"/>
          <w:szCs w:val="40"/>
          <w:highlight w:val="none"/>
          <w:lang w:eastAsia="zh-CN"/>
        </w:rPr>
        <w:t>为</w:t>
      </w:r>
      <w:r>
        <w:rPr>
          <w:rFonts w:hint="eastAsia" w:ascii="仿宋_GB2312" w:hAnsi="仿宋_GB2312" w:eastAsia="仿宋_GB2312" w:cs="仿宋_GB2312"/>
          <w:sz w:val="32"/>
          <w:szCs w:val="40"/>
          <w:highlight w:val="none"/>
        </w:rPr>
        <w:t>深入贯彻落实党的二十届三中全会精神和习近平总书记考察安徽重要讲话精神，</w:t>
      </w:r>
      <w:r>
        <w:rPr>
          <w:rFonts w:hint="eastAsia" w:ascii="仿宋_GB2312" w:hAnsi="仿宋_GB2312" w:eastAsia="仿宋_GB2312" w:cs="仿宋_GB2312"/>
          <w:sz w:val="32"/>
          <w:szCs w:val="40"/>
          <w:highlight w:val="none"/>
          <w:lang w:eastAsia="zh-CN"/>
        </w:rPr>
        <w:t>认真</w:t>
      </w:r>
      <w:r>
        <w:rPr>
          <w:rFonts w:hint="eastAsia" w:ascii="仿宋_GB2312" w:hAnsi="仿宋_GB2312" w:eastAsia="仿宋_GB2312" w:cs="仿宋_GB2312"/>
          <w:sz w:val="32"/>
          <w:szCs w:val="40"/>
          <w:highlight w:val="none"/>
        </w:rPr>
        <w:t>落实《中共中央办公厅</w:t>
      </w:r>
      <w:bookmarkStart w:id="0" w:name="_GoBack"/>
      <w:bookmarkEnd w:id="0"/>
      <w:r>
        <w:rPr>
          <w:rFonts w:hint="eastAsia" w:ascii="仿宋_GB2312" w:hAnsi="仿宋_GB2312" w:eastAsia="仿宋_GB2312" w:cs="仿宋_GB2312"/>
          <w:sz w:val="32"/>
          <w:szCs w:val="40"/>
          <w:highlight w:val="none"/>
          <w:lang w:val="en-US" w:eastAsia="zh-CN"/>
        </w:rPr>
        <w:t xml:space="preserve"> </w:t>
      </w:r>
      <w:r>
        <w:rPr>
          <w:rFonts w:hint="eastAsia" w:ascii="仿宋_GB2312" w:hAnsi="仿宋_GB2312" w:eastAsia="仿宋_GB2312" w:cs="仿宋_GB2312"/>
          <w:sz w:val="32"/>
          <w:szCs w:val="40"/>
          <w:highlight w:val="none"/>
        </w:rPr>
        <w:t>国务院办公厅关于推进新型城市基础设施建设打造韧性城市的意见》和《住房和城乡建设部等部门关于推动智能建造与建筑工业化协同发展的指导意见》</w:t>
      </w:r>
      <w:r>
        <w:rPr>
          <w:rFonts w:hint="eastAsia" w:ascii="仿宋_GB2312" w:hAnsi="仿宋_GB2312" w:eastAsia="仿宋_GB2312" w:cs="仿宋_GB2312"/>
          <w:sz w:val="32"/>
          <w:szCs w:val="40"/>
          <w:highlight w:val="none"/>
          <w:lang w:eastAsia="zh-CN"/>
        </w:rPr>
        <w:t>等</w:t>
      </w:r>
      <w:r>
        <w:rPr>
          <w:rFonts w:hint="eastAsia" w:ascii="仿宋_GB2312" w:hAnsi="仿宋_GB2312" w:eastAsia="仿宋_GB2312" w:cs="仿宋_GB2312"/>
          <w:sz w:val="32"/>
          <w:szCs w:val="40"/>
          <w:highlight w:val="none"/>
        </w:rPr>
        <w:t>文件精神，积极推进建筑业</w:t>
      </w:r>
      <w:r>
        <w:rPr>
          <w:rFonts w:hint="eastAsia" w:ascii="仿宋_GB2312" w:hAnsi="仿宋_GB2312" w:eastAsia="仿宋_GB2312" w:cs="仿宋_GB2312"/>
          <w:sz w:val="32"/>
          <w:szCs w:val="40"/>
          <w:highlight w:val="none"/>
          <w:lang w:val="en-US" w:eastAsia="zh-CN"/>
        </w:rPr>
        <w:t>工业化、数字化、</w:t>
      </w:r>
      <w:r>
        <w:rPr>
          <w:rFonts w:hint="eastAsia" w:ascii="仿宋_GB2312" w:hAnsi="仿宋_GB2312" w:eastAsia="仿宋_GB2312" w:cs="仿宋_GB2312"/>
          <w:sz w:val="32"/>
          <w:szCs w:val="40"/>
          <w:highlight w:val="none"/>
        </w:rPr>
        <w:t>智能化升级和生态创新，</w:t>
      </w:r>
      <w:r>
        <w:rPr>
          <w:rFonts w:hint="eastAsia" w:ascii="仿宋_GB2312" w:hAnsi="仿宋_GB2312" w:eastAsia="仿宋_GB2312" w:cs="仿宋_GB2312"/>
          <w:sz w:val="32"/>
          <w:szCs w:val="40"/>
          <w:highlight w:val="none"/>
          <w:lang w:val="en-US" w:eastAsia="zh-CN"/>
        </w:rPr>
        <w:t>加快</w:t>
      </w:r>
      <w:r>
        <w:rPr>
          <w:rFonts w:hint="eastAsia" w:ascii="仿宋_GB2312" w:hAnsi="仿宋_GB2312" w:eastAsia="仿宋_GB2312" w:cs="仿宋_GB2312"/>
          <w:sz w:val="32"/>
          <w:szCs w:val="40"/>
          <w:highlight w:val="none"/>
        </w:rPr>
        <w:t>建造方式转变，推动建筑业高质量发展，积极培育新兴产业和未来产业，结合我省实际，制定本实施方案。</w:t>
      </w:r>
    </w:p>
    <w:p>
      <w:pPr>
        <w:spacing w:line="560" w:lineRule="exact"/>
        <w:ind w:firstLine="640" w:firstLineChars="200"/>
        <w:outlineLvl w:val="0"/>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rPr>
        <w:t>一、</w:t>
      </w:r>
      <w:r>
        <w:rPr>
          <w:rFonts w:hint="eastAsia" w:ascii="黑体" w:hAnsi="黑体" w:eastAsia="黑体" w:cs="黑体"/>
          <w:sz w:val="32"/>
          <w:szCs w:val="32"/>
          <w:highlight w:val="none"/>
          <w:lang w:val="en-US" w:eastAsia="zh-CN"/>
        </w:rPr>
        <w:t>主要目标</w:t>
      </w:r>
    </w:p>
    <w:p>
      <w:pPr>
        <w:spacing w:line="560" w:lineRule="exact"/>
        <w:ind w:firstLine="640" w:firstLineChars="200"/>
        <w:outlineLvl w:val="9"/>
        <w:rPr>
          <w:rFonts w:hint="default" w:ascii="黑体" w:hAnsi="黑体" w:eastAsia="黑体" w:cs="黑体"/>
          <w:sz w:val="32"/>
          <w:szCs w:val="32"/>
          <w:highlight w:val="none"/>
          <w:lang w:val="en-US" w:eastAsia="zh-CN"/>
        </w:rPr>
      </w:pPr>
      <w:r>
        <w:rPr>
          <w:rFonts w:hint="eastAsia" w:ascii="仿宋_GB2312" w:hAnsi="仿宋_GB2312" w:eastAsia="仿宋_GB2312" w:cs="仿宋_GB2312"/>
          <w:sz w:val="32"/>
          <w:szCs w:val="40"/>
          <w:highlight w:val="none"/>
        </w:rPr>
        <w:t>坚持</w:t>
      </w:r>
      <w:r>
        <w:rPr>
          <w:rFonts w:hint="eastAsia" w:ascii="仿宋_GB2312" w:hAnsi="仿宋_GB2312" w:eastAsia="仿宋_GB2312" w:cs="仿宋_GB2312"/>
          <w:sz w:val="32"/>
          <w:szCs w:val="40"/>
          <w:highlight w:val="none"/>
          <w:lang w:val="en-US" w:eastAsia="zh-CN"/>
        </w:rPr>
        <w:t>科技</w:t>
      </w:r>
      <w:r>
        <w:rPr>
          <w:rFonts w:hint="eastAsia" w:ascii="仿宋_GB2312" w:hAnsi="仿宋_GB2312" w:eastAsia="仿宋_GB2312" w:cs="仿宋_GB2312"/>
          <w:sz w:val="32"/>
          <w:szCs w:val="40"/>
          <w:highlight w:val="none"/>
        </w:rPr>
        <w:t>创新与数字赋能双轮驱动，以发展新型建筑工业化为载体</w:t>
      </w:r>
      <w:r>
        <w:rPr>
          <w:rFonts w:hint="eastAsia" w:ascii="仿宋_GB2312" w:hAnsi="仿宋_GB2312" w:eastAsia="仿宋_GB2312" w:cs="仿宋_GB2312"/>
          <w:sz w:val="32"/>
          <w:szCs w:val="40"/>
          <w:highlight w:val="none"/>
          <w:lang w:eastAsia="zh-CN"/>
        </w:rPr>
        <w:t>，</w:t>
      </w:r>
      <w:r>
        <w:rPr>
          <w:rFonts w:hint="eastAsia" w:ascii="仿宋_GB2312" w:hAnsi="仿宋_GB2312" w:eastAsia="仿宋_GB2312" w:cs="仿宋_GB2312"/>
          <w:sz w:val="32"/>
          <w:szCs w:val="40"/>
          <w:highlight w:val="none"/>
          <w:lang w:val="en-US" w:eastAsia="zh-CN"/>
        </w:rPr>
        <w:t>加大智能建造在工程建设各环节应用，</w:t>
      </w:r>
      <w:r>
        <w:rPr>
          <w:rFonts w:hint="eastAsia" w:ascii="仿宋_GB2312" w:hAnsi="仿宋_GB2312" w:eastAsia="仿宋_GB2312" w:cs="仿宋_GB2312"/>
          <w:sz w:val="32"/>
          <w:szCs w:val="40"/>
          <w:highlight w:val="none"/>
        </w:rPr>
        <w:t>培育</w:t>
      </w:r>
      <w:r>
        <w:rPr>
          <w:rFonts w:hint="eastAsia" w:ascii="仿宋_GB2312" w:hAnsi="仿宋_GB2312" w:eastAsia="仿宋_GB2312" w:cs="仿宋_GB2312"/>
          <w:sz w:val="32"/>
          <w:szCs w:val="40"/>
          <w:highlight w:val="none"/>
          <w:lang w:val="en-US" w:eastAsia="zh-CN"/>
        </w:rPr>
        <w:t>形成涵盖科研、设计、生产加工、施工装配、运营等全产业链一体的</w:t>
      </w:r>
      <w:r>
        <w:rPr>
          <w:rFonts w:hint="eastAsia" w:ascii="仿宋_GB2312" w:hAnsi="仿宋_GB2312" w:eastAsia="仿宋_GB2312" w:cs="仿宋_GB2312"/>
          <w:sz w:val="32"/>
          <w:szCs w:val="40"/>
          <w:highlight w:val="none"/>
        </w:rPr>
        <w:t>智能建造产业</w:t>
      </w:r>
      <w:r>
        <w:rPr>
          <w:rFonts w:hint="eastAsia" w:ascii="仿宋_GB2312" w:hAnsi="仿宋_GB2312" w:eastAsia="仿宋_GB2312" w:cs="仿宋_GB2312"/>
          <w:sz w:val="32"/>
          <w:szCs w:val="40"/>
          <w:highlight w:val="none"/>
          <w:lang w:val="en-US" w:eastAsia="zh-CN"/>
        </w:rPr>
        <w:t>体系</w:t>
      </w:r>
      <w:r>
        <w:rPr>
          <w:rFonts w:hint="eastAsia" w:ascii="仿宋_GB2312" w:hAnsi="仿宋_GB2312" w:eastAsia="仿宋_GB2312" w:cs="仿宋_GB2312"/>
          <w:sz w:val="32"/>
          <w:szCs w:val="40"/>
          <w:highlight w:val="none"/>
        </w:rPr>
        <w:t>，提升建筑业质量效益和核心竞争力，为现代化美好安徽建设提供坚实支撑。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到2027年末，全省智能建造与建筑工业化协同发展工作有序推进，技术和标准体系不断完善。打造不少于50个智能建造试点项目，培育不少于10个智能建造产业基地，全省装配式建筑占新建建筑面积比例不低于40%。中国建造（安徽）互联网平台覆盖全省，用户规模达到10万以上，</w:t>
      </w:r>
      <w:r>
        <w:rPr>
          <w:rFonts w:hint="eastAsia" w:ascii="Times New Roman" w:hAnsi="Times New Roman" w:eastAsia="仿宋_GB2312" w:cs="Times New Roman"/>
          <w:color w:val="000000"/>
          <w:sz w:val="32"/>
          <w:szCs w:val="32"/>
          <w:highlight w:val="none"/>
        </w:rPr>
        <w:t>推动行业数字化转型作用日益凸显</w:t>
      </w:r>
      <w:r>
        <w:rPr>
          <w:rFonts w:hint="eastAsia" w:ascii="Times New Roman" w:hAnsi="Times New Roman" w:eastAsia="仿宋_GB2312" w:cs="Times New Roman"/>
          <w:color w:val="000000"/>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lang w:val="en-US" w:eastAsia="zh-CN"/>
        </w:rPr>
        <w:t>到2030年末，全省智能建造与建筑工业化协同发展技术和标准体系更加完善，产业基础、技术装备、建造能力和创新水平整体提升。打造不少于100个智能建造试点项目，培育不少于20个智能建造产业基地，全省装配式建筑占新建建筑面积比例不低于50%。中国建造（安徽）互联网平台面向全国推广，用户规模突破50万，形成一批具有较强竞争力的建筑产业现代化企业，“安徽建造”品牌影响力大幅增强。</w:t>
      </w:r>
    </w:p>
    <w:p>
      <w:pPr>
        <w:spacing w:line="560" w:lineRule="exact"/>
        <w:ind w:firstLine="640" w:firstLineChars="200"/>
        <w:outlineLvl w:val="0"/>
        <w:rPr>
          <w:rFonts w:hint="eastAsia" w:ascii="黑体" w:hAnsi="黑体" w:eastAsia="黑体" w:cs="黑体"/>
          <w:sz w:val="32"/>
          <w:szCs w:val="32"/>
          <w:highlight w:val="none"/>
        </w:rPr>
      </w:pPr>
      <w:r>
        <w:rPr>
          <w:rFonts w:hint="eastAsia" w:ascii="黑体" w:hAnsi="黑体" w:eastAsia="黑体" w:cs="黑体"/>
          <w:sz w:val="32"/>
          <w:szCs w:val="32"/>
          <w:highlight w:val="none"/>
          <w:lang w:eastAsia="zh-CN"/>
        </w:rPr>
        <w:t>二</w:t>
      </w:r>
      <w:r>
        <w:rPr>
          <w:rFonts w:hint="eastAsia" w:ascii="黑体" w:hAnsi="黑体" w:eastAsia="黑体" w:cs="黑体"/>
          <w:sz w:val="32"/>
          <w:szCs w:val="32"/>
          <w:highlight w:val="none"/>
        </w:rPr>
        <w:t>、重点任务</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1"/>
        <w:rPr>
          <w:rFonts w:hint="default" w:ascii="仿宋_GB2312" w:hAnsi="仿宋_GB2312" w:eastAsia="仿宋_GB2312" w:cs="仿宋_GB2312"/>
          <w:sz w:val="32"/>
          <w:szCs w:val="40"/>
          <w:highlight w:val="none"/>
          <w:lang w:val="en-US" w:eastAsia="zh-CN"/>
        </w:rPr>
      </w:pPr>
      <w:r>
        <w:rPr>
          <w:rFonts w:hint="eastAsia" w:ascii="楷体_GB2312" w:hAnsi="Times New Roman" w:eastAsia="楷体_GB2312" w:cs="Times New Roman"/>
          <w:b/>
          <w:bCs/>
          <w:color w:val="000000"/>
          <w:sz w:val="32"/>
          <w:szCs w:val="32"/>
          <w:highlight w:val="none"/>
        </w:rPr>
        <w:t>（一）</w:t>
      </w:r>
      <w:r>
        <w:rPr>
          <w:rFonts w:hint="eastAsia" w:ascii="楷体_GB2312" w:hAnsi="Times New Roman" w:eastAsia="楷体_GB2312" w:cs="Times New Roman"/>
          <w:b/>
          <w:bCs/>
          <w:color w:val="000000"/>
          <w:sz w:val="32"/>
          <w:szCs w:val="32"/>
          <w:highlight w:val="none"/>
          <w:lang w:val="en-US" w:eastAsia="zh-CN"/>
        </w:rPr>
        <w:t>完善</w:t>
      </w:r>
      <w:r>
        <w:rPr>
          <w:rFonts w:hint="eastAsia" w:ascii="楷体_GB2312" w:hAnsi="Times New Roman" w:eastAsia="楷体_GB2312" w:cs="Times New Roman"/>
          <w:b/>
          <w:bCs/>
          <w:color w:val="000000"/>
          <w:sz w:val="32"/>
          <w:szCs w:val="32"/>
          <w:highlight w:val="none"/>
        </w:rPr>
        <w:t>标准体系。</w:t>
      </w:r>
      <w:r>
        <w:rPr>
          <w:rFonts w:hint="eastAsia" w:ascii="仿宋_GB2312" w:hAnsi="仿宋_GB2312" w:eastAsia="仿宋_GB2312" w:cs="仿宋_GB2312"/>
          <w:sz w:val="32"/>
          <w:szCs w:val="40"/>
          <w:highlight w:val="none"/>
        </w:rPr>
        <w:t>鼓励</w:t>
      </w:r>
      <w:r>
        <w:rPr>
          <w:rFonts w:hint="eastAsia" w:ascii="仿宋_GB2312" w:hAnsi="仿宋_GB2312" w:eastAsia="仿宋_GB2312" w:cs="仿宋_GB2312"/>
          <w:sz w:val="32"/>
          <w:szCs w:val="40"/>
          <w:highlight w:val="none"/>
          <w:lang w:val="en-US" w:eastAsia="zh-CN"/>
        </w:rPr>
        <w:t>企业、</w:t>
      </w:r>
      <w:r>
        <w:rPr>
          <w:rFonts w:hint="eastAsia" w:ascii="仿宋_GB2312" w:hAnsi="仿宋_GB2312" w:eastAsia="仿宋_GB2312" w:cs="仿宋_GB2312"/>
          <w:sz w:val="32"/>
          <w:szCs w:val="40"/>
          <w:highlight w:val="none"/>
        </w:rPr>
        <w:t>高</w:t>
      </w:r>
      <w:r>
        <w:rPr>
          <w:rFonts w:hint="eastAsia" w:ascii="仿宋_GB2312" w:hAnsi="仿宋_GB2312" w:eastAsia="仿宋_GB2312" w:cs="仿宋_GB2312"/>
          <w:sz w:val="32"/>
          <w:szCs w:val="40"/>
          <w:highlight w:val="none"/>
          <w:lang w:val="en-US" w:eastAsia="zh-CN"/>
        </w:rPr>
        <w:t>等院</w:t>
      </w:r>
      <w:r>
        <w:rPr>
          <w:rFonts w:hint="eastAsia" w:ascii="仿宋_GB2312" w:hAnsi="仿宋_GB2312" w:eastAsia="仿宋_GB2312" w:cs="仿宋_GB2312"/>
          <w:sz w:val="32"/>
          <w:szCs w:val="40"/>
          <w:highlight w:val="none"/>
        </w:rPr>
        <w:t>校、科研</w:t>
      </w:r>
      <w:r>
        <w:rPr>
          <w:rFonts w:hint="eastAsia" w:ascii="仿宋_GB2312" w:hAnsi="仿宋_GB2312" w:eastAsia="仿宋_GB2312" w:cs="仿宋_GB2312"/>
          <w:sz w:val="32"/>
          <w:szCs w:val="40"/>
          <w:highlight w:val="none"/>
          <w:lang w:val="en-US" w:eastAsia="zh-CN"/>
        </w:rPr>
        <w:t>机构开展智能建造与建筑工业化协同标准体系研究</w:t>
      </w:r>
      <w:r>
        <w:rPr>
          <w:rFonts w:hint="eastAsia" w:ascii="仿宋_GB2312" w:hAnsi="仿宋_GB2312" w:eastAsia="仿宋_GB2312" w:cs="仿宋_GB2312"/>
          <w:sz w:val="32"/>
          <w:szCs w:val="40"/>
          <w:highlight w:val="none"/>
          <w:lang w:eastAsia="zh-CN"/>
        </w:rPr>
        <w:t>，</w:t>
      </w:r>
      <w:r>
        <w:rPr>
          <w:rFonts w:hint="eastAsia" w:ascii="仿宋_GB2312" w:hAnsi="仿宋_GB2312" w:eastAsia="仿宋_GB2312" w:cs="仿宋_GB2312"/>
          <w:sz w:val="32"/>
          <w:szCs w:val="40"/>
          <w:highlight w:val="none"/>
          <w:lang w:val="en-US" w:eastAsia="zh-CN"/>
        </w:rPr>
        <w:t>组织编制数字勘察、数字设计、智能生产及施工、智慧运维、</w:t>
      </w:r>
      <w:r>
        <w:rPr>
          <w:rFonts w:hint="eastAsia" w:ascii="仿宋_GB2312" w:hAnsi="仿宋_GB2312" w:eastAsia="仿宋_GB2312" w:cs="仿宋_GB2312"/>
          <w:sz w:val="32"/>
          <w:szCs w:val="40"/>
          <w:highlight w:val="none"/>
        </w:rPr>
        <w:t>建筑产业互联网等标准</w:t>
      </w:r>
      <w:r>
        <w:rPr>
          <w:rFonts w:hint="eastAsia" w:ascii="仿宋_GB2312" w:hAnsi="仿宋_GB2312" w:eastAsia="仿宋_GB2312" w:cs="仿宋_GB2312"/>
          <w:sz w:val="32"/>
          <w:szCs w:val="40"/>
          <w:highlight w:val="none"/>
          <w:lang w:eastAsia="zh-CN"/>
        </w:rPr>
        <w:t>，</w:t>
      </w:r>
      <w:r>
        <w:rPr>
          <w:rFonts w:hint="eastAsia" w:ascii="仿宋_GB2312" w:hAnsi="仿宋_GB2312" w:eastAsia="仿宋_GB2312" w:cs="仿宋_GB2312"/>
          <w:sz w:val="32"/>
          <w:szCs w:val="40"/>
          <w:highlight w:val="none"/>
          <w:lang w:val="en-US" w:eastAsia="zh-CN"/>
        </w:rPr>
        <w:t>研究适用于智能建造及建筑工业化项目的工艺工法，完善智能建造相关计价依据</w:t>
      </w:r>
      <w:r>
        <w:rPr>
          <w:rFonts w:hint="eastAsia" w:ascii="Times New Roman" w:hAnsi="Times New Roman" w:eastAsia="仿宋_GB2312" w:cs="Times New Roman"/>
          <w:color w:val="000000"/>
          <w:sz w:val="32"/>
          <w:szCs w:val="32"/>
          <w:highlight w:val="none"/>
          <w:lang w:val="en-US" w:eastAsia="zh-CN"/>
        </w:rPr>
        <w:t>，</w:t>
      </w:r>
      <w:r>
        <w:rPr>
          <w:rFonts w:hint="eastAsia" w:ascii="仿宋_GB2312" w:hAnsi="仿宋_GB2312" w:eastAsia="仿宋_GB2312" w:cs="仿宋_GB2312"/>
          <w:sz w:val="32"/>
          <w:szCs w:val="40"/>
          <w:highlight w:val="none"/>
        </w:rPr>
        <w:t>构建覆盖全产业链、多层级协同的标准体系。重点</w:t>
      </w:r>
      <w:r>
        <w:rPr>
          <w:rFonts w:hint="eastAsia" w:ascii="仿宋_GB2312" w:hAnsi="仿宋_GB2312" w:eastAsia="仿宋_GB2312" w:cs="仿宋_GB2312"/>
          <w:sz w:val="32"/>
          <w:szCs w:val="40"/>
          <w:highlight w:val="none"/>
          <w:lang w:val="en-US" w:eastAsia="zh-CN"/>
        </w:rPr>
        <w:t>推动系统化集成设计、</w:t>
      </w:r>
      <w:r>
        <w:rPr>
          <w:rFonts w:hint="eastAsia" w:ascii="仿宋_GB2312" w:hAnsi="仿宋_GB2312" w:eastAsia="仿宋_GB2312" w:cs="仿宋_GB2312"/>
          <w:sz w:val="32"/>
          <w:szCs w:val="40"/>
          <w:highlight w:val="none"/>
        </w:rPr>
        <w:t>部品部件智能生产及质量控制、重大装备</w:t>
      </w:r>
      <w:r>
        <w:rPr>
          <w:rFonts w:hint="eastAsia" w:ascii="仿宋_GB2312" w:hAnsi="仿宋_GB2312" w:eastAsia="仿宋_GB2312" w:cs="仿宋_GB2312"/>
          <w:sz w:val="32"/>
          <w:szCs w:val="40"/>
          <w:highlight w:val="none"/>
          <w:lang w:val="en-US" w:eastAsia="zh-CN"/>
        </w:rPr>
        <w:t>和</w:t>
      </w:r>
      <w:r>
        <w:rPr>
          <w:rFonts w:hint="eastAsia" w:ascii="仿宋_GB2312" w:hAnsi="仿宋_GB2312" w:eastAsia="仿宋_GB2312" w:cs="仿宋_GB2312"/>
          <w:sz w:val="32"/>
          <w:szCs w:val="40"/>
          <w:highlight w:val="none"/>
        </w:rPr>
        <w:t>建筑机器人</w:t>
      </w:r>
      <w:r>
        <w:rPr>
          <w:rFonts w:hint="eastAsia" w:ascii="仿宋_GB2312" w:hAnsi="仿宋_GB2312" w:eastAsia="仿宋_GB2312" w:cs="仿宋_GB2312"/>
          <w:sz w:val="32"/>
          <w:szCs w:val="40"/>
          <w:highlight w:val="none"/>
          <w:lang w:val="en-US" w:eastAsia="zh-CN"/>
        </w:rPr>
        <w:t>应用</w:t>
      </w:r>
      <w:r>
        <w:rPr>
          <w:rFonts w:hint="eastAsia" w:ascii="仿宋_GB2312" w:hAnsi="仿宋_GB2312" w:eastAsia="仿宋_GB2312" w:cs="仿宋_GB2312"/>
          <w:sz w:val="32"/>
          <w:szCs w:val="40"/>
          <w:highlight w:val="none"/>
        </w:rPr>
        <w:t>、</w:t>
      </w:r>
      <w:r>
        <w:rPr>
          <w:rFonts w:hint="eastAsia" w:ascii="仿宋_GB2312" w:hAnsi="仿宋_GB2312" w:eastAsia="仿宋_GB2312" w:cs="仿宋_GB2312"/>
          <w:sz w:val="32"/>
          <w:szCs w:val="40"/>
          <w:highlight w:val="none"/>
          <w:lang w:val="en-US" w:eastAsia="zh-CN"/>
        </w:rPr>
        <w:t>装配式装修、</w:t>
      </w:r>
      <w:r>
        <w:rPr>
          <w:rFonts w:hint="eastAsia" w:ascii="仿宋_GB2312" w:hAnsi="仿宋_GB2312" w:eastAsia="仿宋_GB2312" w:cs="仿宋_GB2312"/>
          <w:sz w:val="32"/>
          <w:szCs w:val="40"/>
          <w:highlight w:val="none"/>
        </w:rPr>
        <w:t>建设工程数字化交付、</w:t>
      </w:r>
      <w:r>
        <w:rPr>
          <w:rFonts w:hint="eastAsia" w:ascii="仿宋_GB2312" w:hAnsi="仿宋_GB2312" w:eastAsia="仿宋_GB2312" w:cs="仿宋_GB2312"/>
          <w:sz w:val="32"/>
          <w:szCs w:val="40"/>
          <w:highlight w:val="none"/>
          <w:lang w:val="en-US" w:eastAsia="zh-CN"/>
        </w:rPr>
        <w:t>智能建造评价、</w:t>
      </w:r>
      <w:r>
        <w:rPr>
          <w:rFonts w:hint="eastAsia" w:ascii="仿宋_GB2312" w:hAnsi="仿宋_GB2312" w:eastAsia="仿宋_GB2312" w:cs="仿宋_GB2312"/>
          <w:sz w:val="32"/>
          <w:szCs w:val="40"/>
          <w:highlight w:val="none"/>
        </w:rPr>
        <w:t>数据</w:t>
      </w:r>
      <w:r>
        <w:rPr>
          <w:rFonts w:hint="eastAsia" w:ascii="仿宋_GB2312" w:hAnsi="仿宋_GB2312" w:eastAsia="仿宋_GB2312" w:cs="仿宋_GB2312"/>
          <w:sz w:val="32"/>
          <w:szCs w:val="40"/>
          <w:highlight w:val="none"/>
          <w:lang w:val="en-US" w:eastAsia="zh-CN"/>
        </w:rPr>
        <w:t>互通及</w:t>
      </w:r>
      <w:r>
        <w:rPr>
          <w:rFonts w:hint="eastAsia" w:ascii="仿宋_GB2312" w:hAnsi="仿宋_GB2312" w:eastAsia="仿宋_GB2312" w:cs="仿宋_GB2312"/>
          <w:sz w:val="32"/>
          <w:szCs w:val="40"/>
          <w:highlight w:val="none"/>
        </w:rPr>
        <w:t>交换等标准制定。</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1"/>
        <w:rPr>
          <w:rFonts w:hint="eastAsia" w:ascii="仿宋_GB2312" w:hAnsi="仿宋_GB2312" w:eastAsia="仿宋_GB2312" w:cs="仿宋_GB2312"/>
          <w:b w:val="0"/>
          <w:bCs w:val="0"/>
          <w:sz w:val="32"/>
          <w:szCs w:val="40"/>
          <w:highlight w:val="none"/>
        </w:rPr>
      </w:pPr>
      <w:r>
        <w:rPr>
          <w:rFonts w:hint="eastAsia" w:ascii="楷体_GB2312" w:hAnsi="Times New Roman" w:eastAsia="楷体_GB2312" w:cs="Times New Roman"/>
          <w:b/>
          <w:bCs/>
          <w:color w:val="000000"/>
          <w:sz w:val="32"/>
          <w:szCs w:val="32"/>
          <w:highlight w:val="none"/>
        </w:rPr>
        <w:t>（</w:t>
      </w:r>
      <w:r>
        <w:rPr>
          <w:rFonts w:hint="eastAsia" w:ascii="楷体_GB2312" w:hAnsi="Times New Roman" w:eastAsia="楷体_GB2312" w:cs="Times New Roman"/>
          <w:b/>
          <w:bCs/>
          <w:color w:val="000000"/>
          <w:sz w:val="32"/>
          <w:szCs w:val="32"/>
          <w:highlight w:val="none"/>
          <w:lang w:val="en-US" w:eastAsia="zh-CN"/>
        </w:rPr>
        <w:t>二</w:t>
      </w:r>
      <w:r>
        <w:rPr>
          <w:rFonts w:hint="eastAsia" w:ascii="楷体_GB2312" w:hAnsi="Times New Roman" w:eastAsia="楷体_GB2312" w:cs="Times New Roman"/>
          <w:b/>
          <w:bCs/>
          <w:color w:val="000000"/>
          <w:sz w:val="32"/>
          <w:szCs w:val="32"/>
          <w:highlight w:val="none"/>
        </w:rPr>
        <w:t>）培育产业集群。</w:t>
      </w:r>
      <w:r>
        <w:rPr>
          <w:rFonts w:hint="eastAsia" w:ascii="仿宋_GB2312" w:hAnsi="仿宋_GB2312" w:eastAsia="仿宋_GB2312" w:cs="仿宋_GB2312"/>
          <w:b w:val="0"/>
          <w:bCs w:val="0"/>
          <w:sz w:val="32"/>
          <w:szCs w:val="40"/>
          <w:highlight w:val="none"/>
        </w:rPr>
        <w:t>聚焦</w:t>
      </w:r>
      <w:r>
        <w:rPr>
          <w:rFonts w:hint="eastAsia" w:ascii="仿宋_GB2312" w:hAnsi="仿宋_GB2312" w:eastAsia="仿宋_GB2312" w:cs="仿宋_GB2312"/>
          <w:b w:val="0"/>
          <w:bCs w:val="0"/>
          <w:sz w:val="32"/>
          <w:szCs w:val="40"/>
          <w:highlight w:val="none"/>
          <w:lang w:val="en-US" w:eastAsia="zh-CN"/>
        </w:rPr>
        <w:t>产业链关键环节，分层分类构建“龙头企业-专精特新企业-高成长中小企业”梯队培育体系。</w:t>
      </w:r>
      <w:r>
        <w:rPr>
          <w:rFonts w:hint="eastAsia" w:ascii="仿宋_GB2312" w:hAnsi="仿宋_GB2312" w:eastAsia="仿宋_GB2312" w:cs="仿宋_GB2312"/>
          <w:b w:val="0"/>
          <w:bCs w:val="0"/>
          <w:sz w:val="32"/>
          <w:szCs w:val="40"/>
          <w:highlight w:val="none"/>
        </w:rPr>
        <w:t>支持具有特级、甲级资质</w:t>
      </w:r>
      <w:r>
        <w:rPr>
          <w:rFonts w:hint="eastAsia" w:ascii="仿宋_GB2312" w:hAnsi="仿宋_GB2312" w:eastAsia="仿宋_GB2312" w:cs="仿宋_GB2312"/>
          <w:b w:val="0"/>
          <w:bCs w:val="0"/>
          <w:sz w:val="32"/>
          <w:szCs w:val="40"/>
          <w:highlight w:val="none"/>
          <w:lang w:eastAsia="zh-CN"/>
        </w:rPr>
        <w:t>的</w:t>
      </w:r>
      <w:r>
        <w:rPr>
          <w:rFonts w:hint="eastAsia" w:ascii="仿宋_GB2312" w:hAnsi="仿宋_GB2312" w:eastAsia="仿宋_GB2312" w:cs="仿宋_GB2312"/>
          <w:b w:val="0"/>
          <w:bCs w:val="0"/>
          <w:sz w:val="32"/>
          <w:szCs w:val="40"/>
          <w:highlight w:val="none"/>
        </w:rPr>
        <w:t>龙头企业发挥示范</w:t>
      </w:r>
      <w:r>
        <w:rPr>
          <w:rFonts w:hint="eastAsia" w:ascii="仿宋_GB2312" w:hAnsi="仿宋_GB2312" w:eastAsia="仿宋_GB2312" w:cs="仿宋_GB2312"/>
          <w:b w:val="0"/>
          <w:bCs w:val="0"/>
          <w:sz w:val="32"/>
          <w:szCs w:val="40"/>
          <w:highlight w:val="none"/>
          <w:lang w:val="en-US" w:eastAsia="zh-CN"/>
        </w:rPr>
        <w:t>带动作用</w:t>
      </w:r>
      <w:r>
        <w:rPr>
          <w:rFonts w:hint="eastAsia" w:ascii="仿宋_GB2312" w:hAnsi="仿宋_GB2312" w:eastAsia="仿宋_GB2312" w:cs="仿宋_GB2312"/>
          <w:b w:val="0"/>
          <w:bCs w:val="0"/>
          <w:sz w:val="32"/>
          <w:szCs w:val="40"/>
          <w:highlight w:val="none"/>
        </w:rPr>
        <w:t>，率先</w:t>
      </w:r>
      <w:r>
        <w:rPr>
          <w:rFonts w:hint="eastAsia" w:ascii="仿宋_GB2312" w:hAnsi="仿宋_GB2312" w:eastAsia="仿宋_GB2312" w:cs="仿宋_GB2312"/>
          <w:b w:val="0"/>
          <w:bCs w:val="0"/>
          <w:sz w:val="32"/>
          <w:szCs w:val="40"/>
          <w:highlight w:val="none"/>
          <w:lang w:val="en-US" w:eastAsia="zh-CN"/>
        </w:rPr>
        <w:t>完成</w:t>
      </w:r>
      <w:r>
        <w:rPr>
          <w:rFonts w:hint="eastAsia" w:ascii="仿宋_GB2312" w:hAnsi="仿宋_GB2312" w:eastAsia="仿宋_GB2312" w:cs="仿宋_GB2312"/>
          <w:b w:val="0"/>
          <w:bCs w:val="0"/>
          <w:sz w:val="32"/>
          <w:szCs w:val="40"/>
          <w:highlight w:val="none"/>
        </w:rPr>
        <w:t>数字化</w:t>
      </w:r>
      <w:r>
        <w:rPr>
          <w:rFonts w:hint="eastAsia" w:ascii="仿宋_GB2312" w:hAnsi="仿宋_GB2312" w:eastAsia="仿宋_GB2312" w:cs="仿宋_GB2312"/>
          <w:b w:val="0"/>
          <w:bCs w:val="0"/>
          <w:sz w:val="32"/>
          <w:szCs w:val="40"/>
          <w:highlight w:val="none"/>
          <w:lang w:eastAsia="zh-CN"/>
        </w:rPr>
        <w:t>、</w:t>
      </w:r>
      <w:r>
        <w:rPr>
          <w:rFonts w:hint="eastAsia" w:ascii="仿宋_GB2312" w:hAnsi="仿宋_GB2312" w:eastAsia="仿宋_GB2312" w:cs="仿宋_GB2312"/>
          <w:b w:val="0"/>
          <w:bCs w:val="0"/>
          <w:sz w:val="32"/>
          <w:szCs w:val="40"/>
          <w:highlight w:val="none"/>
        </w:rPr>
        <w:t>智能化升级；重点培育一批建筑机器人、</w:t>
      </w:r>
      <w:r>
        <w:rPr>
          <w:rFonts w:hint="eastAsia" w:ascii="仿宋_GB2312" w:hAnsi="仿宋_GB2312" w:eastAsia="仿宋_GB2312" w:cs="仿宋_GB2312"/>
          <w:b w:val="0"/>
          <w:bCs w:val="0"/>
          <w:sz w:val="32"/>
          <w:szCs w:val="40"/>
          <w:highlight w:val="none"/>
          <w:lang w:val="en-US" w:eastAsia="zh-CN"/>
        </w:rPr>
        <w:t>重大技术装备、工程软件、</w:t>
      </w:r>
      <w:r>
        <w:rPr>
          <w:rFonts w:hint="eastAsia" w:ascii="仿宋_GB2312" w:hAnsi="仿宋_GB2312" w:eastAsia="仿宋_GB2312" w:cs="仿宋_GB2312"/>
          <w:b w:val="0"/>
          <w:bCs w:val="0"/>
          <w:sz w:val="32"/>
          <w:szCs w:val="40"/>
          <w:highlight w:val="none"/>
        </w:rPr>
        <w:t>人工智能</w:t>
      </w:r>
      <w:r>
        <w:rPr>
          <w:rFonts w:hint="eastAsia" w:ascii="仿宋_GB2312" w:hAnsi="仿宋_GB2312" w:eastAsia="仿宋_GB2312" w:cs="仿宋_GB2312"/>
          <w:b w:val="0"/>
          <w:bCs w:val="0"/>
          <w:sz w:val="32"/>
          <w:szCs w:val="40"/>
          <w:highlight w:val="none"/>
          <w:lang w:eastAsia="zh-CN"/>
        </w:rPr>
        <w:t>、</w:t>
      </w:r>
      <w:r>
        <w:rPr>
          <w:rFonts w:hint="eastAsia" w:ascii="仿宋_GB2312" w:hAnsi="仿宋_GB2312" w:eastAsia="仿宋_GB2312" w:cs="仿宋_GB2312"/>
          <w:b w:val="0"/>
          <w:bCs w:val="0"/>
          <w:sz w:val="32"/>
          <w:szCs w:val="40"/>
          <w:highlight w:val="none"/>
          <w:lang w:val="en-US" w:eastAsia="zh-CN"/>
        </w:rPr>
        <w:t>产业互联网平台</w:t>
      </w:r>
      <w:r>
        <w:rPr>
          <w:rFonts w:hint="eastAsia" w:ascii="仿宋_GB2312" w:hAnsi="仿宋_GB2312" w:eastAsia="仿宋_GB2312" w:cs="仿宋_GB2312"/>
          <w:b w:val="0"/>
          <w:bCs w:val="0"/>
          <w:sz w:val="32"/>
          <w:szCs w:val="40"/>
          <w:highlight w:val="none"/>
        </w:rPr>
        <w:t>等专精特新企业；</w:t>
      </w:r>
      <w:r>
        <w:rPr>
          <w:rFonts w:hint="eastAsia" w:ascii="仿宋_GB2312" w:hAnsi="仿宋_GB2312" w:eastAsia="仿宋_GB2312" w:cs="仿宋_GB2312"/>
          <w:b w:val="0"/>
          <w:bCs w:val="0"/>
          <w:sz w:val="32"/>
          <w:szCs w:val="40"/>
          <w:highlight w:val="none"/>
          <w:lang w:val="en-US" w:eastAsia="zh-CN"/>
        </w:rPr>
        <w:t>大力发展生产性服务业，扶持研发设计、物流配送、贸易服务、绿色低碳等高成长性中小企业发展壮大。以</w:t>
      </w:r>
      <w:r>
        <w:rPr>
          <w:rFonts w:hint="eastAsia" w:ascii="仿宋_GB2312" w:hAnsi="仿宋_GB2312" w:eastAsia="仿宋_GB2312" w:cs="仿宋_GB2312"/>
          <w:b w:val="0"/>
          <w:bCs w:val="0"/>
          <w:sz w:val="32"/>
          <w:szCs w:val="40"/>
          <w:highlight w:val="none"/>
        </w:rPr>
        <w:t>强链补链延链</w:t>
      </w:r>
      <w:r>
        <w:rPr>
          <w:rFonts w:hint="eastAsia" w:ascii="仿宋_GB2312" w:hAnsi="仿宋_GB2312" w:eastAsia="仿宋_GB2312" w:cs="仿宋_GB2312"/>
          <w:b w:val="0"/>
          <w:bCs w:val="0"/>
          <w:sz w:val="32"/>
          <w:szCs w:val="40"/>
          <w:highlight w:val="none"/>
          <w:lang w:val="en-US" w:eastAsia="zh-CN"/>
        </w:rPr>
        <w:t>加快形成建筑业新质生产力</w:t>
      </w:r>
      <w:r>
        <w:rPr>
          <w:rFonts w:hint="eastAsia" w:ascii="仿宋_GB2312" w:hAnsi="仿宋_GB2312" w:eastAsia="仿宋_GB2312" w:cs="仿宋_GB2312"/>
          <w:b w:val="0"/>
          <w:bCs w:val="0"/>
          <w:sz w:val="32"/>
          <w:szCs w:val="40"/>
          <w:highlight w:val="none"/>
          <w:lang w:eastAsia="zh-CN"/>
        </w:rPr>
        <w:t>，</w:t>
      </w:r>
      <w:r>
        <w:rPr>
          <w:rFonts w:hint="eastAsia" w:ascii="仿宋_GB2312" w:hAnsi="仿宋_GB2312" w:eastAsia="仿宋_GB2312" w:cs="仿宋_GB2312"/>
          <w:b w:val="0"/>
          <w:bCs w:val="0"/>
          <w:sz w:val="32"/>
          <w:szCs w:val="40"/>
          <w:highlight w:val="none"/>
          <w:lang w:val="en-US" w:eastAsia="zh-CN"/>
        </w:rPr>
        <w:t>大力培育智能建造</w:t>
      </w:r>
      <w:r>
        <w:rPr>
          <w:rFonts w:hint="eastAsia" w:ascii="仿宋_GB2312" w:hAnsi="仿宋_GB2312" w:eastAsia="仿宋_GB2312" w:cs="仿宋_GB2312"/>
          <w:b w:val="0"/>
          <w:bCs w:val="0"/>
          <w:sz w:val="32"/>
          <w:szCs w:val="40"/>
          <w:highlight w:val="none"/>
        </w:rPr>
        <w:t>产业</w:t>
      </w:r>
      <w:r>
        <w:rPr>
          <w:rFonts w:hint="eastAsia" w:ascii="仿宋_GB2312" w:hAnsi="仿宋_GB2312" w:eastAsia="仿宋_GB2312" w:cs="仿宋_GB2312"/>
          <w:b w:val="0"/>
          <w:bCs w:val="0"/>
          <w:sz w:val="32"/>
          <w:szCs w:val="40"/>
          <w:highlight w:val="none"/>
          <w:lang w:val="en-US" w:eastAsia="zh-CN"/>
        </w:rPr>
        <w:t>基地，</w:t>
      </w:r>
      <w:r>
        <w:rPr>
          <w:rFonts w:hint="eastAsia" w:ascii="仿宋_GB2312" w:hAnsi="仿宋_GB2312" w:eastAsia="仿宋_GB2312" w:cs="仿宋_GB2312"/>
          <w:b w:val="0"/>
          <w:bCs w:val="0"/>
          <w:sz w:val="32"/>
          <w:szCs w:val="40"/>
          <w:highlight w:val="none"/>
        </w:rPr>
        <w:t>发挥合肥市国家级智能建造试点城市优势，打造</w:t>
      </w:r>
      <w:r>
        <w:rPr>
          <w:rFonts w:hint="eastAsia" w:ascii="仿宋_GB2312" w:hAnsi="仿宋_GB2312" w:eastAsia="仿宋_GB2312" w:cs="仿宋_GB2312"/>
          <w:b w:val="0"/>
          <w:bCs w:val="0"/>
          <w:sz w:val="32"/>
          <w:szCs w:val="40"/>
          <w:highlight w:val="none"/>
          <w:lang w:val="en-US" w:eastAsia="zh-CN"/>
        </w:rPr>
        <w:t>区域</w:t>
      </w:r>
      <w:r>
        <w:rPr>
          <w:rFonts w:hint="eastAsia" w:ascii="仿宋_GB2312" w:hAnsi="仿宋_GB2312" w:eastAsia="仿宋_GB2312" w:cs="仿宋_GB2312"/>
          <w:b w:val="0"/>
          <w:bCs w:val="0"/>
          <w:sz w:val="32"/>
          <w:szCs w:val="40"/>
          <w:highlight w:val="none"/>
        </w:rPr>
        <w:t>智能建造技术创新和产业发展高地；支持阜阳、蚌埠、马鞍山等地市打造特色智能建造产业集群，实现区域智能建造产业互补，</w:t>
      </w:r>
      <w:r>
        <w:rPr>
          <w:rFonts w:hint="eastAsia" w:ascii="仿宋_GB2312" w:hAnsi="仿宋_GB2312" w:eastAsia="仿宋_GB2312" w:cs="仿宋_GB2312"/>
          <w:b w:val="0"/>
          <w:bCs w:val="0"/>
          <w:sz w:val="32"/>
          <w:szCs w:val="40"/>
          <w:highlight w:val="none"/>
          <w:lang w:val="en-US" w:eastAsia="zh-CN"/>
        </w:rPr>
        <w:t>助力全省</w:t>
      </w:r>
      <w:r>
        <w:rPr>
          <w:rFonts w:hint="eastAsia" w:ascii="仿宋_GB2312" w:hAnsi="仿宋_GB2312" w:eastAsia="仿宋_GB2312" w:cs="仿宋_GB2312"/>
          <w:b w:val="0"/>
          <w:bCs w:val="0"/>
          <w:sz w:val="32"/>
          <w:szCs w:val="40"/>
          <w:highlight w:val="none"/>
        </w:rPr>
        <w:t>经济高质量发展。</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1"/>
        <w:rPr>
          <w:rFonts w:hint="default" w:ascii="仿宋_GB2312" w:hAnsi="仿宋_GB2312" w:eastAsia="仿宋_GB2312" w:cs="仿宋_GB2312"/>
          <w:sz w:val="32"/>
          <w:szCs w:val="40"/>
          <w:highlight w:val="none"/>
          <w:lang w:val="en-US" w:eastAsia="zh-CN"/>
        </w:rPr>
      </w:pPr>
      <w:r>
        <w:rPr>
          <w:rFonts w:hint="eastAsia" w:ascii="楷体_GB2312" w:hAnsi="Times New Roman" w:eastAsia="楷体_GB2312" w:cs="Times New Roman"/>
          <w:b/>
          <w:bCs/>
          <w:color w:val="000000"/>
          <w:sz w:val="32"/>
          <w:szCs w:val="32"/>
          <w:highlight w:val="none"/>
        </w:rPr>
        <w:t>（</w:t>
      </w:r>
      <w:r>
        <w:rPr>
          <w:rFonts w:hint="eastAsia" w:ascii="楷体_GB2312" w:hAnsi="Times New Roman" w:eastAsia="楷体_GB2312" w:cs="Times New Roman"/>
          <w:b/>
          <w:bCs/>
          <w:color w:val="000000"/>
          <w:sz w:val="32"/>
          <w:szCs w:val="32"/>
          <w:highlight w:val="none"/>
          <w:lang w:val="en-US" w:eastAsia="zh-CN"/>
        </w:rPr>
        <w:t>三</w:t>
      </w:r>
      <w:r>
        <w:rPr>
          <w:rFonts w:hint="eastAsia" w:ascii="楷体_GB2312" w:hAnsi="Times New Roman" w:eastAsia="楷体_GB2312" w:cs="Times New Roman"/>
          <w:b/>
          <w:bCs/>
          <w:color w:val="000000"/>
          <w:sz w:val="32"/>
          <w:szCs w:val="32"/>
          <w:highlight w:val="none"/>
        </w:rPr>
        <w:t>）推进场景落地。</w:t>
      </w:r>
      <w:r>
        <w:rPr>
          <w:rFonts w:hint="eastAsia" w:ascii="仿宋_GB2312" w:hAnsi="仿宋_GB2312" w:eastAsia="仿宋_GB2312" w:cs="仿宋_GB2312"/>
          <w:b w:val="0"/>
          <w:bCs w:val="0"/>
          <w:sz w:val="32"/>
          <w:szCs w:val="40"/>
          <w:highlight w:val="none"/>
          <w:lang w:val="en-US" w:eastAsia="zh-CN"/>
        </w:rPr>
        <w:t>加快建筑工业化升级，持续推广</w:t>
      </w:r>
      <w:r>
        <w:rPr>
          <w:rFonts w:hint="eastAsia" w:ascii="仿宋_GB2312" w:hAnsi="仿宋_GB2312" w:eastAsia="仿宋_GB2312" w:cs="仿宋_GB2312"/>
          <w:b w:val="0"/>
          <w:bCs w:val="0"/>
          <w:sz w:val="32"/>
          <w:szCs w:val="40"/>
          <w:highlight w:val="none"/>
        </w:rPr>
        <w:t>装配式建筑，</w:t>
      </w:r>
      <w:r>
        <w:rPr>
          <w:rFonts w:hint="eastAsia" w:ascii="仿宋_GB2312" w:hAnsi="仿宋_GB2312" w:eastAsia="仿宋_GB2312" w:cs="仿宋_GB2312"/>
          <w:b w:val="0"/>
          <w:bCs w:val="0"/>
          <w:sz w:val="32"/>
          <w:szCs w:val="40"/>
          <w:highlight w:val="none"/>
          <w:lang w:val="en-US" w:eastAsia="zh-CN"/>
        </w:rPr>
        <w:t>大力发展装配式装修。</w:t>
      </w:r>
      <w:r>
        <w:rPr>
          <w:rFonts w:hint="eastAsia" w:ascii="仿宋_GB2312" w:hAnsi="仿宋_GB2312" w:eastAsia="仿宋_GB2312" w:cs="仿宋_GB2312"/>
          <w:b w:val="0"/>
          <w:bCs w:val="0"/>
          <w:sz w:val="32"/>
          <w:szCs w:val="40"/>
          <w:highlight w:val="none"/>
        </w:rPr>
        <w:t>因地制宜</w:t>
      </w:r>
      <w:r>
        <w:rPr>
          <w:rFonts w:hint="eastAsia" w:ascii="仿宋_GB2312" w:hAnsi="仿宋_GB2312" w:eastAsia="仿宋_GB2312" w:cs="仿宋_GB2312"/>
          <w:b w:val="0"/>
          <w:bCs w:val="0"/>
          <w:sz w:val="32"/>
          <w:szCs w:val="40"/>
          <w:highlight w:val="none"/>
          <w:lang w:val="en-US" w:eastAsia="zh-CN"/>
        </w:rPr>
        <w:t>推动“</w:t>
      </w:r>
      <w:r>
        <w:rPr>
          <w:rFonts w:hint="eastAsia" w:ascii="仿宋_GB2312" w:hAnsi="仿宋_GB2312" w:eastAsia="仿宋_GB2312" w:cs="仿宋_GB2312"/>
          <w:b w:val="0"/>
          <w:bCs w:val="0"/>
          <w:sz w:val="32"/>
          <w:szCs w:val="40"/>
          <w:highlight w:val="none"/>
        </w:rPr>
        <w:t>数字勘察、数字设计、智能生产、智能施工、智慧运维</w:t>
      </w:r>
      <w:r>
        <w:rPr>
          <w:rFonts w:hint="eastAsia" w:ascii="仿宋_GB2312" w:hAnsi="仿宋_GB2312" w:eastAsia="仿宋_GB2312" w:cs="仿宋_GB2312"/>
          <w:b w:val="0"/>
          <w:bCs w:val="0"/>
          <w:sz w:val="32"/>
          <w:szCs w:val="40"/>
          <w:highlight w:val="none"/>
          <w:lang w:eastAsia="zh-CN"/>
        </w:rPr>
        <w:t>、</w:t>
      </w:r>
      <w:r>
        <w:rPr>
          <w:rFonts w:hint="eastAsia" w:ascii="仿宋_GB2312" w:hAnsi="仿宋_GB2312" w:eastAsia="仿宋_GB2312" w:cs="仿宋_GB2312"/>
          <w:b w:val="0"/>
          <w:bCs w:val="0"/>
          <w:sz w:val="32"/>
          <w:szCs w:val="40"/>
          <w:highlight w:val="none"/>
          <w:lang w:val="en-US" w:eastAsia="zh-CN"/>
        </w:rPr>
        <w:t>建筑产业互联网平台”六大</w:t>
      </w:r>
      <w:r>
        <w:rPr>
          <w:rFonts w:hint="eastAsia" w:ascii="仿宋_GB2312" w:hAnsi="仿宋_GB2312" w:eastAsia="仿宋_GB2312" w:cs="仿宋_GB2312"/>
          <w:b w:val="0"/>
          <w:bCs w:val="0"/>
          <w:sz w:val="32"/>
          <w:szCs w:val="40"/>
          <w:highlight w:val="none"/>
        </w:rPr>
        <w:t>智能建造</w:t>
      </w:r>
      <w:r>
        <w:rPr>
          <w:rFonts w:hint="eastAsia" w:ascii="仿宋_GB2312" w:hAnsi="仿宋_GB2312" w:eastAsia="仿宋_GB2312" w:cs="仿宋_GB2312"/>
          <w:b w:val="0"/>
          <w:bCs w:val="0"/>
          <w:sz w:val="32"/>
          <w:szCs w:val="40"/>
          <w:highlight w:val="none"/>
          <w:lang w:val="en-US" w:eastAsia="zh-CN"/>
        </w:rPr>
        <w:t>场景</w:t>
      </w:r>
      <w:r>
        <w:rPr>
          <w:rFonts w:hint="eastAsia" w:ascii="仿宋_GB2312" w:hAnsi="仿宋_GB2312" w:eastAsia="仿宋_GB2312" w:cs="仿宋_GB2312"/>
          <w:b w:val="0"/>
          <w:bCs w:val="0"/>
          <w:sz w:val="32"/>
          <w:szCs w:val="40"/>
          <w:highlight w:val="none"/>
        </w:rPr>
        <w:t>集成应用</w:t>
      </w:r>
      <w:r>
        <w:rPr>
          <w:rFonts w:hint="eastAsia" w:ascii="仿宋_GB2312" w:hAnsi="仿宋_GB2312" w:eastAsia="仿宋_GB2312" w:cs="仿宋_GB2312"/>
          <w:b w:val="0"/>
          <w:bCs w:val="0"/>
          <w:sz w:val="32"/>
          <w:szCs w:val="40"/>
          <w:highlight w:val="none"/>
          <w:lang w:eastAsia="zh-CN"/>
        </w:rPr>
        <w:t>。</w:t>
      </w:r>
      <w:r>
        <w:rPr>
          <w:rFonts w:hint="eastAsia" w:ascii="仿宋_GB2312" w:hAnsi="仿宋_GB2312" w:eastAsia="仿宋_GB2312" w:cs="仿宋_GB2312"/>
          <w:b w:val="0"/>
          <w:bCs w:val="0"/>
          <w:sz w:val="32"/>
          <w:szCs w:val="40"/>
          <w:highlight w:val="none"/>
          <w:lang w:val="en-US" w:eastAsia="zh-CN"/>
        </w:rPr>
        <w:t>各地</w:t>
      </w:r>
      <w:r>
        <w:rPr>
          <w:rFonts w:hint="eastAsia" w:ascii="仿宋_GB2312" w:hAnsi="仿宋_GB2312" w:eastAsia="仿宋_GB2312" w:cs="仿宋_GB2312"/>
          <w:color w:val="auto"/>
          <w:sz w:val="32"/>
          <w:szCs w:val="40"/>
          <w:highlight w:val="none"/>
          <w:lang w:val="en-US" w:eastAsia="zh-CN"/>
        </w:rPr>
        <w:t>要在土地出让、项目立项、招标、合同签订中明确装配式建筑、智能建造等相关要求，2026年1月1日起，新立项的政府投资和国有资金投资的单体地上面积5000平方米以上的新建公共建筑和5万平方米以上的新建居住小区应确保3项以上场景落地；其他地上2万平方米以上新建公共建筑和5万平方米以上的新建居住小区原则上应推动1项</w:t>
      </w:r>
      <w:r>
        <w:rPr>
          <w:rFonts w:hint="eastAsia" w:ascii="仿宋_GB2312" w:hAnsi="仿宋_GB2312" w:eastAsia="仿宋_GB2312" w:cs="仿宋_GB2312"/>
          <w:b w:val="0"/>
          <w:bCs w:val="0"/>
          <w:sz w:val="32"/>
          <w:szCs w:val="40"/>
          <w:highlight w:val="none"/>
          <w:lang w:val="en-US" w:eastAsia="zh-CN"/>
        </w:rPr>
        <w:t>以上</w:t>
      </w:r>
      <w:r>
        <w:rPr>
          <w:rFonts w:hint="eastAsia" w:ascii="仿宋_GB2312" w:hAnsi="仿宋_GB2312" w:eastAsia="仿宋_GB2312" w:cs="仿宋_GB2312"/>
          <w:b w:val="0"/>
          <w:bCs w:val="0"/>
          <w:sz w:val="32"/>
          <w:szCs w:val="40"/>
          <w:highlight w:val="none"/>
        </w:rPr>
        <w:t>场景</w:t>
      </w:r>
      <w:r>
        <w:rPr>
          <w:rFonts w:hint="eastAsia" w:ascii="仿宋_GB2312" w:hAnsi="仿宋_GB2312" w:eastAsia="仿宋_GB2312" w:cs="仿宋_GB2312"/>
          <w:b w:val="0"/>
          <w:bCs w:val="0"/>
          <w:sz w:val="32"/>
          <w:szCs w:val="40"/>
          <w:highlight w:val="none"/>
          <w:lang w:val="en-US" w:eastAsia="zh-CN"/>
        </w:rPr>
        <w:t>落地</w:t>
      </w:r>
      <w:r>
        <w:rPr>
          <w:rFonts w:hint="eastAsia" w:ascii="仿宋_GB2312" w:hAnsi="仿宋_GB2312" w:eastAsia="仿宋_GB2312" w:cs="仿宋_GB2312"/>
          <w:b w:val="0"/>
          <w:bCs w:val="0"/>
          <w:sz w:val="32"/>
          <w:szCs w:val="40"/>
          <w:highlight w:val="none"/>
          <w:lang w:eastAsia="zh-CN"/>
        </w:rPr>
        <w:t>；</w:t>
      </w:r>
      <w:r>
        <w:rPr>
          <w:rFonts w:hint="eastAsia" w:ascii="仿宋_GB2312" w:hAnsi="仿宋_GB2312" w:eastAsia="仿宋_GB2312" w:cs="仿宋_GB2312"/>
          <w:b w:val="0"/>
          <w:bCs w:val="0"/>
          <w:sz w:val="32"/>
          <w:szCs w:val="40"/>
          <w:highlight w:val="none"/>
          <w:lang w:val="en-US" w:eastAsia="zh-CN"/>
        </w:rPr>
        <w:t>鼓励工业、市政、水利、交通等其他建设工程积极推动场景落地。</w:t>
      </w:r>
      <w:r>
        <w:rPr>
          <w:rFonts w:hint="eastAsia" w:ascii="仿宋_GB2312" w:hAnsi="仿宋_GB2312" w:eastAsia="仿宋_GB2312" w:cs="仿宋_GB2312"/>
          <w:b w:val="0"/>
          <w:bCs w:val="0"/>
          <w:sz w:val="32"/>
          <w:szCs w:val="40"/>
          <w:highlight w:val="none"/>
        </w:rPr>
        <w:t>开展智能建造</w:t>
      </w:r>
      <w:r>
        <w:rPr>
          <w:rFonts w:hint="eastAsia" w:ascii="仿宋_GB2312" w:hAnsi="仿宋_GB2312" w:eastAsia="仿宋_GB2312" w:cs="仿宋_GB2312"/>
          <w:b w:val="0"/>
          <w:bCs w:val="0"/>
          <w:sz w:val="32"/>
          <w:szCs w:val="40"/>
          <w:highlight w:val="none"/>
          <w:lang w:val="en-US" w:eastAsia="zh-CN"/>
        </w:rPr>
        <w:t>与建筑工业化协同</w:t>
      </w:r>
      <w:r>
        <w:rPr>
          <w:rFonts w:hint="eastAsia" w:ascii="仿宋_GB2312" w:hAnsi="仿宋_GB2312" w:eastAsia="仿宋_GB2312" w:cs="仿宋_GB2312"/>
          <w:b w:val="0"/>
          <w:bCs w:val="0"/>
          <w:sz w:val="32"/>
          <w:szCs w:val="40"/>
          <w:highlight w:val="none"/>
        </w:rPr>
        <w:t>试点项目建设，加强</w:t>
      </w:r>
      <w:r>
        <w:rPr>
          <w:rFonts w:hint="eastAsia" w:ascii="仿宋_GB2312" w:hAnsi="仿宋_GB2312" w:eastAsia="仿宋_GB2312" w:cs="仿宋_GB2312"/>
          <w:b w:val="0"/>
          <w:bCs w:val="0"/>
          <w:sz w:val="32"/>
          <w:szCs w:val="40"/>
          <w:highlight w:val="none"/>
          <w:lang w:val="en-US" w:eastAsia="zh-CN"/>
        </w:rPr>
        <w:t>可复制推广</w:t>
      </w:r>
      <w:r>
        <w:rPr>
          <w:rFonts w:hint="eastAsia" w:ascii="仿宋_GB2312" w:hAnsi="仿宋_GB2312" w:eastAsia="仿宋_GB2312" w:cs="仿宋_GB2312"/>
          <w:b w:val="0"/>
          <w:bCs w:val="0"/>
          <w:sz w:val="32"/>
          <w:szCs w:val="40"/>
          <w:highlight w:val="none"/>
        </w:rPr>
        <w:t>经验总结</w:t>
      </w:r>
      <w:r>
        <w:rPr>
          <w:rFonts w:hint="eastAsia" w:ascii="仿宋_GB2312" w:hAnsi="仿宋_GB2312" w:eastAsia="仿宋_GB2312" w:cs="仿宋_GB2312"/>
          <w:b w:val="0"/>
          <w:bCs w:val="0"/>
          <w:sz w:val="32"/>
          <w:szCs w:val="40"/>
          <w:highlight w:val="none"/>
          <w:lang w:eastAsia="zh-CN"/>
        </w:rPr>
        <w:t>，</w:t>
      </w:r>
      <w:r>
        <w:rPr>
          <w:rFonts w:hint="eastAsia" w:ascii="仿宋_GB2312" w:hAnsi="仿宋_GB2312" w:eastAsia="仿宋_GB2312" w:cs="仿宋_GB2312"/>
          <w:b w:val="0"/>
          <w:bCs w:val="0"/>
          <w:sz w:val="32"/>
          <w:szCs w:val="40"/>
          <w:highlight w:val="none"/>
        </w:rPr>
        <w:t>争创国家相关试点示范。</w:t>
      </w:r>
      <w:r>
        <w:rPr>
          <w:rFonts w:hint="eastAsia" w:ascii="仿宋_GB2312" w:hAnsi="仿宋_GB2312" w:eastAsia="仿宋_GB2312" w:cs="仿宋_GB2312"/>
          <w:sz w:val="32"/>
          <w:szCs w:val="40"/>
          <w:highlight w:val="none"/>
        </w:rPr>
        <w:t>智能建造及新型建筑工业化项目</w:t>
      </w:r>
      <w:r>
        <w:rPr>
          <w:rFonts w:hint="eastAsia" w:ascii="仿宋_GB2312" w:hAnsi="仿宋_GB2312" w:eastAsia="仿宋_GB2312" w:cs="仿宋_GB2312"/>
          <w:sz w:val="32"/>
          <w:szCs w:val="40"/>
          <w:highlight w:val="none"/>
          <w:lang w:val="en-US" w:eastAsia="zh-CN"/>
        </w:rPr>
        <w:t>优先享受</w:t>
      </w:r>
      <w:r>
        <w:rPr>
          <w:rFonts w:hint="eastAsia" w:ascii="仿宋_GB2312" w:hAnsi="仿宋_GB2312" w:eastAsia="仿宋_GB2312" w:cs="仿宋_GB2312"/>
          <w:sz w:val="32"/>
          <w:szCs w:val="40"/>
          <w:highlight w:val="none"/>
        </w:rPr>
        <w:t>“城品活力贷”</w:t>
      </w:r>
      <w:r>
        <w:rPr>
          <w:rFonts w:hint="eastAsia" w:ascii="仿宋_GB2312" w:hAnsi="仿宋_GB2312" w:eastAsia="仿宋_GB2312" w:cs="仿宋_GB2312"/>
          <w:sz w:val="32"/>
          <w:szCs w:val="40"/>
          <w:highlight w:val="none"/>
          <w:lang w:val="en-US" w:eastAsia="zh-CN"/>
        </w:rPr>
        <w:t>财政贴息、</w:t>
      </w:r>
      <w:r>
        <w:rPr>
          <w:rFonts w:hint="eastAsia" w:ascii="仿宋_GB2312" w:hAnsi="仿宋_GB2312" w:eastAsia="仿宋_GB2312" w:cs="仿宋_GB2312"/>
          <w:sz w:val="32"/>
          <w:szCs w:val="40"/>
          <w:highlight w:val="none"/>
        </w:rPr>
        <w:t>城市更新专项</w:t>
      </w:r>
      <w:r>
        <w:rPr>
          <w:rFonts w:hint="eastAsia" w:ascii="仿宋_GB2312" w:hAnsi="仿宋_GB2312" w:eastAsia="仿宋_GB2312" w:cs="仿宋_GB2312"/>
          <w:sz w:val="32"/>
          <w:szCs w:val="40"/>
          <w:highlight w:val="none"/>
          <w:lang w:val="en-US" w:eastAsia="zh-CN"/>
        </w:rPr>
        <w:t>资金、绿色金融等支持政策</w:t>
      </w:r>
      <w:r>
        <w:rPr>
          <w:rFonts w:hint="eastAsia" w:ascii="仿宋_GB2312" w:hAnsi="仿宋_GB2312" w:eastAsia="仿宋_GB2312" w:cs="仿宋_GB2312"/>
          <w:sz w:val="32"/>
          <w:szCs w:val="40"/>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1"/>
        <w:rPr>
          <w:rFonts w:hint="eastAsia" w:ascii="Times New Roman" w:hAnsi="Times New Roman" w:eastAsia="仿宋_GB2312" w:cs="Times New Roman"/>
          <w:b w:val="0"/>
          <w:bCs w:val="0"/>
          <w:color w:val="000000"/>
          <w:sz w:val="32"/>
          <w:szCs w:val="32"/>
          <w:highlight w:val="none"/>
          <w:lang w:val="en-US" w:eastAsia="zh-CN"/>
        </w:rPr>
      </w:pPr>
      <w:r>
        <w:rPr>
          <w:rFonts w:hint="eastAsia" w:ascii="楷体_GB2312" w:hAnsi="Times New Roman" w:eastAsia="楷体_GB2312" w:cs="Times New Roman"/>
          <w:b/>
          <w:bCs/>
          <w:color w:val="000000"/>
          <w:sz w:val="32"/>
          <w:szCs w:val="32"/>
          <w:highlight w:val="none"/>
        </w:rPr>
        <w:t>（</w:t>
      </w:r>
      <w:r>
        <w:rPr>
          <w:rFonts w:hint="eastAsia" w:ascii="楷体_GB2312" w:hAnsi="Times New Roman" w:eastAsia="楷体_GB2312" w:cs="Times New Roman"/>
          <w:b/>
          <w:bCs/>
          <w:color w:val="000000"/>
          <w:sz w:val="32"/>
          <w:szCs w:val="32"/>
          <w:highlight w:val="none"/>
          <w:lang w:val="en-US" w:eastAsia="zh-CN"/>
        </w:rPr>
        <w:t>四</w:t>
      </w:r>
      <w:r>
        <w:rPr>
          <w:rFonts w:hint="eastAsia" w:ascii="楷体_GB2312" w:hAnsi="Times New Roman" w:eastAsia="楷体_GB2312" w:cs="Times New Roman"/>
          <w:b/>
          <w:bCs/>
          <w:color w:val="000000"/>
          <w:sz w:val="32"/>
          <w:szCs w:val="32"/>
          <w:highlight w:val="none"/>
        </w:rPr>
        <w:t>）</w:t>
      </w:r>
      <w:r>
        <w:rPr>
          <w:rFonts w:hint="eastAsia" w:ascii="楷体_GB2312" w:hAnsi="Times New Roman" w:eastAsia="楷体_GB2312" w:cs="Times New Roman"/>
          <w:b/>
          <w:bCs/>
          <w:color w:val="000000"/>
          <w:sz w:val="32"/>
          <w:szCs w:val="32"/>
          <w:highlight w:val="none"/>
          <w:lang w:val="en-US" w:eastAsia="zh-CN"/>
        </w:rPr>
        <w:t>强化</w:t>
      </w:r>
      <w:r>
        <w:rPr>
          <w:rFonts w:hint="eastAsia" w:ascii="楷体_GB2312" w:hAnsi="Times New Roman" w:eastAsia="楷体_GB2312" w:cs="Times New Roman"/>
          <w:b/>
          <w:bCs/>
          <w:color w:val="000000"/>
          <w:sz w:val="32"/>
          <w:szCs w:val="32"/>
          <w:highlight w:val="none"/>
        </w:rPr>
        <w:t>中国建造（安徽）互联网平台</w:t>
      </w:r>
      <w:r>
        <w:rPr>
          <w:rFonts w:hint="eastAsia" w:ascii="楷体_GB2312" w:hAnsi="Times New Roman" w:eastAsia="楷体_GB2312" w:cs="Times New Roman"/>
          <w:b/>
          <w:bCs/>
          <w:color w:val="000000"/>
          <w:sz w:val="32"/>
          <w:szCs w:val="32"/>
          <w:highlight w:val="none"/>
          <w:lang w:val="en-US" w:eastAsia="zh-CN"/>
        </w:rPr>
        <w:t>推广应用</w:t>
      </w:r>
      <w:r>
        <w:rPr>
          <w:rFonts w:hint="eastAsia" w:ascii="楷体_GB2312" w:hAnsi="Times New Roman" w:eastAsia="楷体_GB2312" w:cs="Times New Roman"/>
          <w:b/>
          <w:bCs/>
          <w:color w:val="000000"/>
          <w:sz w:val="32"/>
          <w:szCs w:val="32"/>
          <w:highlight w:val="none"/>
        </w:rPr>
        <w:t>。</w:t>
      </w:r>
      <w:r>
        <w:rPr>
          <w:rFonts w:hint="eastAsia" w:ascii="Times New Roman" w:hAnsi="Times New Roman" w:eastAsia="仿宋_GB2312" w:cs="Times New Roman"/>
          <w:b w:val="0"/>
          <w:bCs w:val="0"/>
          <w:color w:val="000000"/>
          <w:sz w:val="32"/>
          <w:szCs w:val="32"/>
          <w:highlight w:val="none"/>
          <w:lang w:val="en-US" w:eastAsia="zh-CN"/>
        </w:rPr>
        <w:t>以推动建筑业高质量发展和为人民群众提供高品质建筑产品为目标，</w:t>
      </w:r>
      <w:r>
        <w:rPr>
          <w:rFonts w:hint="eastAsia" w:ascii="仿宋_GB2312" w:hAnsi="仿宋_GB2312" w:eastAsia="仿宋_GB2312" w:cs="仿宋_GB2312"/>
          <w:sz w:val="32"/>
          <w:szCs w:val="40"/>
          <w:highlight w:val="none"/>
          <w:lang w:eastAsia="zh-CN"/>
        </w:rPr>
        <w:t>努力将平台建设成为建筑业转型的中心枢纽和服务中国建造高质量发展的重要支撑</w:t>
      </w:r>
      <w:r>
        <w:rPr>
          <w:rFonts w:hint="eastAsia" w:ascii="Times New Roman" w:hAnsi="Times New Roman" w:eastAsia="仿宋_GB2312" w:cs="Times New Roman"/>
          <w:b w:val="0"/>
          <w:bCs w:val="0"/>
          <w:color w:val="000000"/>
          <w:sz w:val="32"/>
          <w:szCs w:val="32"/>
          <w:highlight w:val="none"/>
          <w:lang w:val="en-US" w:eastAsia="zh-CN"/>
        </w:rPr>
        <w:t>。加强平台推广应用，以“好房子”建设为抓手，围绕好标准、好设计、好材料、好建造、好运维、好配套，促进建造与制造融合，推动上下游全产业链贯通，</w:t>
      </w:r>
      <w:r>
        <w:rPr>
          <w:rFonts w:hint="eastAsia" w:ascii="仿宋_GB2312" w:hAnsi="仿宋_GB2312" w:eastAsia="仿宋_GB2312" w:cs="仿宋_GB2312"/>
          <w:sz w:val="32"/>
          <w:szCs w:val="40"/>
          <w:highlight w:val="none"/>
        </w:rPr>
        <w:t>实现数字化的产业协同、集约化的要素配置、一体化的运营维护、智慧化的监管服务</w:t>
      </w:r>
      <w:r>
        <w:rPr>
          <w:rFonts w:hint="eastAsia" w:ascii="Times New Roman" w:hAnsi="Times New Roman" w:eastAsia="仿宋_GB2312" w:cs="Times New Roman"/>
          <w:b w:val="0"/>
          <w:bCs w:val="0"/>
          <w:color w:val="000000"/>
          <w:sz w:val="32"/>
          <w:szCs w:val="32"/>
          <w:highlight w:val="none"/>
          <w:lang w:val="en-US" w:eastAsia="zh-CN"/>
        </w:rPr>
        <w:t>。开展住建领域数据授权运营，授权符合条件的运营机构开展公共数据资源开发、产品经营和技术服务。鼓励行业企业充分应用平台提供的数字化应用和增值服务等平台类服务，不断提升数字化水平。</w:t>
      </w:r>
      <w:r>
        <w:rPr>
          <w:rFonts w:hint="eastAsia" w:ascii="Times New Roman" w:hAnsi="Times New Roman" w:eastAsia="仿宋_GB2312" w:cs="Times New Roman"/>
          <w:color w:val="000000"/>
          <w:sz w:val="32"/>
          <w:szCs w:val="32"/>
          <w:highlight w:val="none"/>
          <w:lang w:val="en-US" w:eastAsia="zh-CN"/>
        </w:rPr>
        <w:t>国有建筑业</w:t>
      </w:r>
      <w:r>
        <w:rPr>
          <w:rFonts w:hint="eastAsia" w:ascii="Times New Roman" w:hAnsi="Times New Roman" w:eastAsia="仿宋_GB2312" w:cs="Times New Roman"/>
          <w:color w:val="000000"/>
          <w:sz w:val="32"/>
          <w:szCs w:val="32"/>
          <w:highlight w:val="none"/>
        </w:rPr>
        <w:t>企业、</w:t>
      </w:r>
      <w:r>
        <w:rPr>
          <w:rFonts w:hint="eastAsia" w:ascii="Times New Roman" w:hAnsi="Times New Roman" w:eastAsia="仿宋_GB2312" w:cs="Times New Roman"/>
          <w:color w:val="000000"/>
          <w:sz w:val="32"/>
          <w:szCs w:val="32"/>
          <w:highlight w:val="none"/>
          <w:lang w:val="en-US" w:eastAsia="zh-CN"/>
        </w:rPr>
        <w:t>房地产开发企业，</w:t>
      </w:r>
      <w:r>
        <w:rPr>
          <w:rFonts w:hint="eastAsia" w:ascii="Times New Roman" w:hAnsi="Times New Roman" w:eastAsia="仿宋_GB2312" w:cs="Times New Roman"/>
          <w:color w:val="000000"/>
          <w:sz w:val="32"/>
          <w:szCs w:val="32"/>
          <w:highlight w:val="none"/>
        </w:rPr>
        <w:t>政府投资项目</w:t>
      </w:r>
      <w:r>
        <w:rPr>
          <w:rFonts w:hint="eastAsia" w:ascii="Times New Roman" w:hAnsi="Times New Roman" w:eastAsia="仿宋_GB2312" w:cs="Times New Roman"/>
          <w:b w:val="0"/>
          <w:bCs w:val="0"/>
          <w:color w:val="000000"/>
          <w:sz w:val="32"/>
          <w:szCs w:val="32"/>
          <w:highlight w:val="none"/>
          <w:lang w:val="en-US" w:eastAsia="zh-CN"/>
        </w:rPr>
        <w:t>率先“上平台、用平台”，依托平台</w:t>
      </w:r>
      <w:r>
        <w:rPr>
          <w:rFonts w:hint="default" w:ascii="Times New Roman" w:hAnsi="Times New Roman" w:eastAsia="仿宋_GB2312" w:cs="Times New Roman"/>
          <w:b w:val="0"/>
          <w:bCs w:val="0"/>
          <w:color w:val="000000"/>
          <w:sz w:val="32"/>
          <w:szCs w:val="32"/>
          <w:highlight w:val="none"/>
          <w:lang w:val="en-US" w:eastAsia="zh-CN"/>
        </w:rPr>
        <w:t>推进</w:t>
      </w:r>
      <w:r>
        <w:rPr>
          <w:rFonts w:hint="eastAsia" w:ascii="Times New Roman" w:hAnsi="Times New Roman" w:eastAsia="仿宋_GB2312" w:cs="Times New Roman"/>
          <w:b w:val="0"/>
          <w:bCs w:val="0"/>
          <w:color w:val="000000"/>
          <w:sz w:val="32"/>
          <w:szCs w:val="32"/>
          <w:highlight w:val="none"/>
          <w:lang w:val="en-US" w:eastAsia="zh-CN"/>
        </w:rPr>
        <w:t>建材物资</w:t>
      </w:r>
      <w:r>
        <w:rPr>
          <w:rFonts w:hint="default" w:ascii="Times New Roman" w:hAnsi="Times New Roman" w:eastAsia="仿宋_GB2312" w:cs="Times New Roman"/>
          <w:b w:val="0"/>
          <w:bCs w:val="0"/>
          <w:color w:val="000000"/>
          <w:sz w:val="32"/>
          <w:szCs w:val="32"/>
          <w:highlight w:val="none"/>
          <w:lang w:val="en-US" w:eastAsia="zh-CN"/>
        </w:rPr>
        <w:t>电子</w:t>
      </w:r>
      <w:r>
        <w:rPr>
          <w:rFonts w:hint="eastAsia" w:ascii="Times New Roman" w:hAnsi="Times New Roman" w:eastAsia="仿宋_GB2312" w:cs="Times New Roman"/>
          <w:b w:val="0"/>
          <w:bCs w:val="0"/>
          <w:color w:val="000000"/>
          <w:sz w:val="32"/>
          <w:szCs w:val="32"/>
          <w:highlight w:val="none"/>
          <w:lang w:val="en-US" w:eastAsia="zh-CN"/>
        </w:rPr>
        <w:t>化采购交易，逐步将所有符合条件的绿色建材产品纳入平台交易。</w:t>
      </w:r>
      <w:r>
        <w:rPr>
          <w:rFonts w:hint="eastAsia" w:ascii="Times New Roman" w:hAnsi="Times New Roman" w:eastAsia="仿宋_GB2312" w:cs="Times New Roman"/>
          <w:i w:val="0"/>
          <w:iCs w:val="0"/>
          <w:caps w:val="0"/>
          <w:color w:val="000000"/>
          <w:spacing w:val="0"/>
          <w:sz w:val="32"/>
          <w:szCs w:val="32"/>
          <w:highlight w:val="none"/>
          <w:shd w:val="clear"/>
          <w:vertAlign w:val="baseline"/>
          <w:lang w:val="en-US" w:eastAsia="zh-CN"/>
        </w:rPr>
        <w:t>合肥、蚌埠、淮南、滁州、芜湖、铜陵等绿色建材试点城市要积极</w:t>
      </w:r>
      <w:r>
        <w:rPr>
          <w:rFonts w:hint="eastAsia" w:ascii="Times New Roman" w:hAnsi="Times New Roman" w:eastAsia="仿宋_GB2312" w:cs="Times New Roman"/>
          <w:i w:val="0"/>
          <w:iCs w:val="0"/>
          <w:caps w:val="0"/>
          <w:color w:val="000000"/>
          <w:spacing w:val="0"/>
          <w:sz w:val="32"/>
          <w:szCs w:val="32"/>
          <w:highlight w:val="none"/>
          <w:shd w:val="clear"/>
          <w:vertAlign w:val="baseline"/>
        </w:rPr>
        <w:t>探索</w:t>
      </w:r>
      <w:r>
        <w:rPr>
          <w:rFonts w:hint="eastAsia" w:ascii="Times New Roman" w:hAnsi="Times New Roman" w:eastAsia="仿宋_GB2312" w:cs="Times New Roman"/>
          <w:i w:val="0"/>
          <w:iCs w:val="0"/>
          <w:caps w:val="0"/>
          <w:color w:val="000000"/>
          <w:spacing w:val="0"/>
          <w:sz w:val="32"/>
          <w:szCs w:val="32"/>
          <w:highlight w:val="none"/>
          <w:shd w:val="clear"/>
          <w:vertAlign w:val="baseline"/>
          <w:lang w:val="en-US" w:eastAsia="zh-CN"/>
        </w:rPr>
        <w:t>通过平台</w:t>
      </w:r>
      <w:r>
        <w:rPr>
          <w:rFonts w:hint="eastAsia" w:ascii="Times New Roman" w:hAnsi="Times New Roman" w:eastAsia="仿宋_GB2312" w:cs="Times New Roman"/>
          <w:i w:val="0"/>
          <w:iCs w:val="0"/>
          <w:caps w:val="0"/>
          <w:color w:val="000000"/>
          <w:spacing w:val="0"/>
          <w:sz w:val="32"/>
          <w:szCs w:val="32"/>
          <w:highlight w:val="none"/>
          <w:shd w:val="clear"/>
          <w:vertAlign w:val="baseline"/>
        </w:rPr>
        <w:t>实施对通用类绿色建材的批量集中采购</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b w:val="0"/>
          <w:bCs w:val="0"/>
          <w:color w:val="000000"/>
          <w:sz w:val="32"/>
          <w:szCs w:val="32"/>
          <w:highlight w:val="none"/>
          <w:lang w:val="en-US" w:eastAsia="zh-CN"/>
        </w:rPr>
        <w:t>引导消费者通过平台进行商品房交易、保障性住房申请、物业服务等。</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1"/>
        <w:rPr>
          <w:rFonts w:hint="eastAsia" w:ascii="仿宋_GB2312" w:hAnsi="仿宋_GB2312" w:eastAsia="仿宋_GB2312" w:cs="仿宋_GB2312"/>
          <w:sz w:val="32"/>
          <w:szCs w:val="40"/>
          <w:highlight w:val="none"/>
          <w:lang w:val="en-US" w:eastAsia="zh-CN"/>
        </w:rPr>
      </w:pPr>
      <w:r>
        <w:rPr>
          <w:rFonts w:hint="eastAsia" w:ascii="楷体_GB2312" w:hAnsi="Times New Roman" w:eastAsia="楷体_GB2312" w:cs="Times New Roman"/>
          <w:b/>
          <w:bCs/>
          <w:color w:val="000000"/>
          <w:sz w:val="32"/>
          <w:szCs w:val="32"/>
          <w:highlight w:val="none"/>
        </w:rPr>
        <w:t>（</w:t>
      </w:r>
      <w:r>
        <w:rPr>
          <w:rFonts w:hint="eastAsia" w:ascii="楷体_GB2312" w:hAnsi="Times New Roman" w:eastAsia="楷体_GB2312" w:cs="Times New Roman"/>
          <w:b/>
          <w:bCs/>
          <w:color w:val="000000"/>
          <w:sz w:val="32"/>
          <w:szCs w:val="32"/>
          <w:highlight w:val="none"/>
          <w:lang w:val="en-US" w:eastAsia="zh-CN"/>
        </w:rPr>
        <w:t>五</w:t>
      </w:r>
      <w:r>
        <w:rPr>
          <w:rFonts w:hint="eastAsia" w:ascii="楷体_GB2312" w:hAnsi="Times New Roman" w:eastAsia="楷体_GB2312" w:cs="Times New Roman"/>
          <w:b/>
          <w:bCs/>
          <w:color w:val="000000"/>
          <w:sz w:val="32"/>
          <w:szCs w:val="32"/>
          <w:highlight w:val="none"/>
        </w:rPr>
        <w:t>）创新</w:t>
      </w:r>
      <w:r>
        <w:rPr>
          <w:rFonts w:hint="eastAsia" w:ascii="楷体_GB2312" w:hAnsi="Times New Roman" w:eastAsia="楷体_GB2312" w:cs="Times New Roman"/>
          <w:b/>
          <w:bCs/>
          <w:color w:val="000000"/>
          <w:sz w:val="32"/>
          <w:szCs w:val="32"/>
          <w:highlight w:val="none"/>
          <w:lang w:val="en-US" w:eastAsia="zh-CN"/>
        </w:rPr>
        <w:t>管理</w:t>
      </w:r>
      <w:r>
        <w:rPr>
          <w:rFonts w:hint="eastAsia" w:ascii="楷体_GB2312" w:hAnsi="Times New Roman" w:eastAsia="楷体_GB2312" w:cs="Times New Roman"/>
          <w:b/>
          <w:bCs/>
          <w:color w:val="000000"/>
          <w:sz w:val="32"/>
          <w:szCs w:val="32"/>
          <w:highlight w:val="none"/>
        </w:rPr>
        <w:t>模式。</w:t>
      </w:r>
      <w:r>
        <w:rPr>
          <w:rFonts w:hint="eastAsia" w:ascii="仿宋_GB2312" w:hAnsi="仿宋_GB2312" w:eastAsia="仿宋_GB2312" w:cs="仿宋_GB2312"/>
          <w:sz w:val="32"/>
          <w:szCs w:val="40"/>
          <w:highlight w:val="none"/>
          <w:lang w:val="en-US" w:eastAsia="zh-CN"/>
        </w:rPr>
        <w:t>建立健全与装配式建筑、智能建造等项目相适应的市场、质量、安全、造价等监管模式，</w:t>
      </w:r>
      <w:r>
        <w:rPr>
          <w:rFonts w:hint="default" w:ascii="仿宋_GB2312" w:hAnsi="仿宋_GB2312" w:eastAsia="仿宋_GB2312" w:cs="仿宋_GB2312"/>
          <w:sz w:val="32"/>
          <w:szCs w:val="40"/>
          <w:highlight w:val="none"/>
          <w:lang w:val="en-US" w:eastAsia="zh-CN"/>
        </w:rPr>
        <w:t>通过建筑单体赋码落图，建立覆盖土地出让、施工建设、</w:t>
      </w:r>
      <w:r>
        <w:rPr>
          <w:rFonts w:hint="eastAsia" w:ascii="仿宋_GB2312" w:hAnsi="仿宋_GB2312" w:eastAsia="仿宋_GB2312" w:cs="仿宋_GB2312"/>
          <w:sz w:val="32"/>
          <w:szCs w:val="40"/>
          <w:highlight w:val="none"/>
          <w:lang w:val="en-US" w:eastAsia="zh-CN"/>
        </w:rPr>
        <w:t>竣工交付、运维等</w:t>
      </w:r>
      <w:r>
        <w:rPr>
          <w:rFonts w:hint="default" w:ascii="仿宋_GB2312" w:hAnsi="仿宋_GB2312" w:eastAsia="仿宋_GB2312" w:cs="仿宋_GB2312"/>
          <w:sz w:val="32"/>
          <w:szCs w:val="40"/>
          <w:highlight w:val="none"/>
          <w:lang w:val="en-US" w:eastAsia="zh-CN"/>
        </w:rPr>
        <w:t>全周期的数字档案</w:t>
      </w:r>
      <w:r>
        <w:rPr>
          <w:rFonts w:hint="eastAsia" w:ascii="仿宋_GB2312" w:hAnsi="仿宋_GB2312" w:eastAsia="仿宋_GB2312" w:cs="仿宋_GB2312"/>
          <w:sz w:val="32"/>
          <w:szCs w:val="40"/>
          <w:highlight w:val="none"/>
          <w:lang w:val="en-US" w:eastAsia="zh-CN"/>
        </w:rPr>
        <w:t>，实现</w:t>
      </w:r>
      <w:r>
        <w:rPr>
          <w:rFonts w:hint="default" w:ascii="仿宋_GB2312" w:hAnsi="仿宋_GB2312" w:eastAsia="仿宋_GB2312" w:cs="仿宋_GB2312"/>
          <w:sz w:val="32"/>
          <w:szCs w:val="40"/>
          <w:highlight w:val="none"/>
          <w:lang w:val="en-US" w:eastAsia="zh-CN"/>
        </w:rPr>
        <w:t>工程审批、质量</w:t>
      </w:r>
      <w:r>
        <w:rPr>
          <w:rFonts w:hint="eastAsia" w:ascii="仿宋_GB2312" w:hAnsi="仿宋_GB2312" w:eastAsia="仿宋_GB2312" w:cs="仿宋_GB2312"/>
          <w:sz w:val="32"/>
          <w:szCs w:val="40"/>
          <w:highlight w:val="none"/>
          <w:lang w:val="en-US" w:eastAsia="zh-CN"/>
        </w:rPr>
        <w:t>安全</w:t>
      </w:r>
      <w:r>
        <w:rPr>
          <w:rFonts w:hint="default" w:ascii="仿宋_GB2312" w:hAnsi="仿宋_GB2312" w:eastAsia="仿宋_GB2312" w:cs="仿宋_GB2312"/>
          <w:sz w:val="32"/>
          <w:szCs w:val="40"/>
          <w:highlight w:val="none"/>
          <w:lang w:val="en-US" w:eastAsia="zh-CN"/>
        </w:rPr>
        <w:t>监督、城建档案</w:t>
      </w:r>
      <w:r>
        <w:rPr>
          <w:rFonts w:hint="eastAsia" w:ascii="仿宋_GB2312" w:hAnsi="仿宋_GB2312" w:eastAsia="仿宋_GB2312" w:cs="仿宋_GB2312"/>
          <w:sz w:val="32"/>
          <w:szCs w:val="40"/>
          <w:highlight w:val="none"/>
          <w:lang w:val="en-US" w:eastAsia="zh-CN"/>
        </w:rPr>
        <w:t>等</w:t>
      </w:r>
      <w:r>
        <w:rPr>
          <w:rFonts w:hint="default" w:ascii="仿宋_GB2312" w:hAnsi="仿宋_GB2312" w:eastAsia="仿宋_GB2312" w:cs="仿宋_GB2312"/>
          <w:sz w:val="32"/>
          <w:szCs w:val="40"/>
          <w:highlight w:val="none"/>
          <w:lang w:val="en-US" w:eastAsia="zh-CN"/>
        </w:rPr>
        <w:t>全流程数字化管理</w:t>
      </w:r>
      <w:r>
        <w:rPr>
          <w:rFonts w:hint="eastAsia" w:ascii="仿宋_GB2312" w:hAnsi="仿宋_GB2312" w:eastAsia="仿宋_GB2312" w:cs="仿宋_GB2312"/>
          <w:sz w:val="32"/>
          <w:szCs w:val="40"/>
          <w:highlight w:val="none"/>
          <w:lang w:val="en-US" w:eastAsia="zh-CN"/>
        </w:rPr>
        <w:t>。大力推行</w:t>
      </w:r>
      <w:r>
        <w:rPr>
          <w:rFonts w:hint="eastAsia" w:ascii="Times New Roman" w:hAnsi="Times New Roman" w:eastAsia="仿宋_GB2312" w:cs="Times New Roman"/>
          <w:color w:val="000000"/>
          <w:sz w:val="32"/>
          <w:szCs w:val="32"/>
          <w:highlight w:val="none"/>
          <w:lang w:val="en-US" w:eastAsia="zh-CN"/>
        </w:rPr>
        <w:t>“1+N”（</w:t>
      </w:r>
      <w:r>
        <w:rPr>
          <w:rFonts w:hint="eastAsia" w:ascii="仿宋_GB2312" w:hAnsi="仿宋_GB2312" w:eastAsia="仿宋_GB2312" w:cs="仿宋_GB2312"/>
          <w:sz w:val="32"/>
          <w:szCs w:val="40"/>
          <w:highlight w:val="none"/>
          <w:lang w:val="en-US" w:eastAsia="zh-CN"/>
        </w:rPr>
        <w:t>装配式建筑+工程总承包、全过程咨询、专业化队伍、建筑产业互联网）模式，全面推行驻厂监造、预制构件标识、安责险等制度。推动中国建造（安徽）互联网平台与数字住建深度融合，研发适用于政府服务和决策的数字化监管系统，通过</w:t>
      </w:r>
      <w:r>
        <w:rPr>
          <w:rFonts w:hint="default" w:ascii="仿宋_GB2312" w:hAnsi="仿宋_GB2312" w:eastAsia="仿宋_GB2312" w:cs="仿宋_GB2312"/>
          <w:sz w:val="32"/>
          <w:szCs w:val="40"/>
          <w:highlight w:val="none"/>
          <w:lang w:val="en-US" w:eastAsia="zh-CN"/>
        </w:rPr>
        <w:t>实时监测与动态分析，</w:t>
      </w:r>
      <w:r>
        <w:rPr>
          <w:rFonts w:hint="eastAsia" w:ascii="仿宋_GB2312" w:hAnsi="仿宋_GB2312" w:eastAsia="仿宋_GB2312" w:cs="仿宋_GB2312"/>
          <w:sz w:val="32"/>
          <w:szCs w:val="40"/>
          <w:highlight w:val="none"/>
          <w:lang w:val="en-US" w:eastAsia="zh-CN"/>
        </w:rPr>
        <w:t>探索建立大数据、AI大模型辅助监管机制。</w:t>
      </w:r>
    </w:p>
    <w:p>
      <w:pPr>
        <w:spacing w:line="560" w:lineRule="exact"/>
        <w:ind w:firstLine="642" w:firstLineChars="200"/>
        <w:outlineLvl w:val="1"/>
        <w:rPr>
          <w:rFonts w:hint="default" w:ascii="仿宋_GB2312" w:hAnsi="仿宋_GB2312" w:eastAsia="仿宋_GB2312" w:cs="仿宋_GB2312"/>
          <w:sz w:val="32"/>
          <w:szCs w:val="40"/>
          <w:highlight w:val="none"/>
          <w:lang w:val="en-US" w:eastAsia="zh-CN"/>
        </w:rPr>
      </w:pPr>
      <w:r>
        <w:rPr>
          <w:rFonts w:hint="eastAsia" w:ascii="楷体_GB2312" w:hAnsi="Times New Roman" w:eastAsia="楷体_GB2312" w:cs="Times New Roman"/>
          <w:b/>
          <w:bCs/>
          <w:color w:val="000000"/>
          <w:sz w:val="32"/>
          <w:szCs w:val="32"/>
          <w:highlight w:val="none"/>
        </w:rPr>
        <w:t>（</w:t>
      </w:r>
      <w:r>
        <w:rPr>
          <w:rFonts w:hint="eastAsia" w:ascii="楷体_GB2312" w:hAnsi="Times New Roman" w:eastAsia="楷体_GB2312" w:cs="Times New Roman"/>
          <w:b/>
          <w:bCs/>
          <w:color w:val="000000"/>
          <w:sz w:val="32"/>
          <w:szCs w:val="32"/>
          <w:highlight w:val="none"/>
          <w:lang w:val="en-US" w:eastAsia="zh-CN"/>
        </w:rPr>
        <w:t>六</w:t>
      </w:r>
      <w:r>
        <w:rPr>
          <w:rFonts w:hint="eastAsia" w:ascii="楷体_GB2312" w:hAnsi="Times New Roman" w:eastAsia="楷体_GB2312" w:cs="Times New Roman"/>
          <w:b/>
          <w:bCs/>
          <w:color w:val="000000"/>
          <w:sz w:val="32"/>
          <w:szCs w:val="32"/>
          <w:highlight w:val="none"/>
        </w:rPr>
        <w:t>）加强人才</w:t>
      </w:r>
      <w:r>
        <w:rPr>
          <w:rFonts w:hint="eastAsia" w:ascii="楷体_GB2312" w:hAnsi="Times New Roman" w:eastAsia="楷体_GB2312" w:cs="Times New Roman"/>
          <w:b/>
          <w:bCs/>
          <w:color w:val="000000"/>
          <w:sz w:val="32"/>
          <w:szCs w:val="32"/>
          <w:highlight w:val="none"/>
          <w:lang w:val="en-US" w:eastAsia="zh-CN"/>
        </w:rPr>
        <w:t>培育</w:t>
      </w:r>
      <w:r>
        <w:rPr>
          <w:rFonts w:hint="eastAsia" w:ascii="楷体_GB2312" w:hAnsi="Times New Roman" w:eastAsia="楷体_GB2312" w:cs="Times New Roman"/>
          <w:b/>
          <w:bCs/>
          <w:color w:val="000000"/>
          <w:sz w:val="32"/>
          <w:szCs w:val="32"/>
          <w:highlight w:val="none"/>
        </w:rPr>
        <w:t>。</w:t>
      </w:r>
      <w:r>
        <w:rPr>
          <w:rFonts w:hint="eastAsia" w:ascii="仿宋_GB2312" w:hAnsi="仿宋_GB2312" w:eastAsia="仿宋_GB2312" w:cs="仿宋_GB2312"/>
          <w:sz w:val="32"/>
          <w:szCs w:val="40"/>
          <w:highlight w:val="none"/>
        </w:rPr>
        <w:t>支持高等院校及高职院校</w:t>
      </w:r>
      <w:r>
        <w:rPr>
          <w:rFonts w:hint="eastAsia" w:ascii="仿宋_GB2312" w:hAnsi="仿宋_GB2312" w:eastAsia="仿宋_GB2312" w:cs="仿宋_GB2312"/>
          <w:sz w:val="32"/>
          <w:szCs w:val="40"/>
          <w:highlight w:val="none"/>
          <w:lang w:val="en-US" w:eastAsia="zh-CN"/>
        </w:rPr>
        <w:t>强化智能建造相关专业建设，鼓励高校</w:t>
      </w:r>
      <w:r>
        <w:rPr>
          <w:rFonts w:hint="eastAsia" w:ascii="仿宋_GB2312" w:hAnsi="仿宋_GB2312" w:eastAsia="仿宋_GB2312" w:cs="仿宋_GB2312"/>
          <w:sz w:val="32"/>
          <w:szCs w:val="40"/>
          <w:highlight w:val="none"/>
        </w:rPr>
        <w:t>与企业共建产教融合实训基地</w:t>
      </w:r>
      <w:r>
        <w:rPr>
          <w:rFonts w:hint="eastAsia" w:ascii="仿宋_GB2312" w:hAnsi="仿宋_GB2312" w:eastAsia="仿宋_GB2312" w:cs="仿宋_GB2312"/>
          <w:sz w:val="32"/>
          <w:szCs w:val="40"/>
          <w:highlight w:val="none"/>
          <w:lang w:val="en-US" w:eastAsia="zh-CN"/>
        </w:rPr>
        <w:t>。</w:t>
      </w:r>
      <w:r>
        <w:rPr>
          <w:rFonts w:hint="eastAsia" w:ascii="仿宋_GB2312" w:hAnsi="仿宋_GB2312" w:eastAsia="仿宋_GB2312" w:cs="仿宋_GB2312"/>
          <w:sz w:val="32"/>
          <w:szCs w:val="40"/>
          <w:highlight w:val="none"/>
        </w:rPr>
        <w:t>培育认定省级智能建造领军人才</w:t>
      </w:r>
      <w:r>
        <w:rPr>
          <w:rFonts w:hint="eastAsia" w:ascii="仿宋_GB2312" w:hAnsi="仿宋_GB2312" w:eastAsia="仿宋_GB2312" w:cs="仿宋_GB2312"/>
          <w:sz w:val="32"/>
          <w:szCs w:val="40"/>
          <w:highlight w:val="none"/>
          <w:lang w:eastAsia="zh-CN"/>
        </w:rPr>
        <w:t>，</w:t>
      </w:r>
      <w:r>
        <w:rPr>
          <w:rFonts w:hint="eastAsia" w:ascii="仿宋_GB2312" w:hAnsi="仿宋_GB2312" w:eastAsia="仿宋_GB2312" w:cs="仿宋_GB2312"/>
          <w:sz w:val="32"/>
          <w:szCs w:val="40"/>
          <w:highlight w:val="none"/>
        </w:rPr>
        <w:t>建立省级智能建造专家库，为智能建造领域战略规划、技术攻关、标准制定、项目评估等提供技术支撑。加大对装配式建</w:t>
      </w:r>
      <w:r>
        <w:rPr>
          <w:rFonts w:hint="eastAsia" w:ascii="Times New Roman" w:hAnsi="Times New Roman" w:eastAsia="仿宋_GB2312" w:cs="Times New Roman"/>
          <w:color w:val="000000"/>
          <w:sz w:val="32"/>
          <w:szCs w:val="32"/>
          <w:highlight w:val="none"/>
          <w:lang w:val="en-US" w:eastAsia="zh-CN"/>
        </w:rPr>
        <w:t>筑、建筑信息模型（BIM）、建筑机器人等新兴职业从业人员培养，保障技术和管理人才供给。鼓励企业通过</w:t>
      </w:r>
      <w:r>
        <w:rPr>
          <w:rFonts w:hint="eastAsia" w:ascii="仿宋_GB2312" w:hAnsi="仿宋_GB2312" w:eastAsia="仿宋_GB2312" w:cs="仿宋_GB2312"/>
          <w:sz w:val="32"/>
          <w:szCs w:val="40"/>
          <w:highlight w:val="none"/>
        </w:rPr>
        <w:t>吸纳高技能技术工人和职业院校毕业生等方式，培育自有建筑工人</w:t>
      </w:r>
      <w:r>
        <w:rPr>
          <w:rFonts w:hint="eastAsia" w:ascii="仿宋_GB2312" w:hAnsi="仿宋_GB2312" w:eastAsia="仿宋_GB2312" w:cs="仿宋_GB2312"/>
          <w:sz w:val="32"/>
          <w:szCs w:val="40"/>
          <w:highlight w:val="none"/>
          <w:lang w:eastAsia="zh-CN"/>
        </w:rPr>
        <w:t>，</w:t>
      </w:r>
      <w:r>
        <w:rPr>
          <w:rFonts w:hint="eastAsia" w:ascii="Times New Roman" w:hAnsi="Times New Roman" w:eastAsia="仿宋_GB2312" w:cs="Times New Roman"/>
          <w:color w:val="000000"/>
          <w:sz w:val="32"/>
          <w:szCs w:val="32"/>
          <w:highlight w:val="none"/>
          <w:lang w:val="en-US" w:eastAsia="zh-CN"/>
        </w:rPr>
        <w:t>加快形成新时代建筑产业工人队伍。</w:t>
      </w:r>
      <w:r>
        <w:rPr>
          <w:rFonts w:hint="eastAsia" w:ascii="仿宋_GB2312" w:hAnsi="仿宋_GB2312" w:eastAsia="仿宋_GB2312" w:cs="仿宋_GB2312"/>
          <w:sz w:val="32"/>
          <w:szCs w:val="40"/>
          <w:highlight w:val="none"/>
          <w:lang w:val="en-US" w:eastAsia="zh-CN"/>
        </w:rPr>
        <w:t>依托中国建造（安徽）互联网平台开展农民工工资支付、从业人员培训注册、职称申报等服务，为保障从业人员权益提供有力支撑。</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1"/>
        <w:rPr>
          <w:rFonts w:hint="eastAsia" w:ascii="楷体_GB2312" w:hAnsi="Times New Roman" w:eastAsia="楷体_GB2312" w:cs="Times New Roman"/>
          <w:b w:val="0"/>
          <w:bCs w:val="0"/>
          <w:color w:val="000000"/>
          <w:sz w:val="32"/>
          <w:szCs w:val="32"/>
          <w:highlight w:val="none"/>
        </w:rPr>
      </w:pPr>
      <w:r>
        <w:rPr>
          <w:rFonts w:hint="eastAsia" w:ascii="楷体_GB2312" w:hAnsi="Times New Roman" w:eastAsia="楷体_GB2312" w:cs="Times New Roman"/>
          <w:b/>
          <w:bCs/>
          <w:color w:val="000000"/>
          <w:sz w:val="32"/>
          <w:szCs w:val="32"/>
          <w:highlight w:val="none"/>
        </w:rPr>
        <w:t>（</w:t>
      </w:r>
      <w:r>
        <w:rPr>
          <w:rFonts w:hint="eastAsia" w:ascii="楷体_GB2312" w:hAnsi="Times New Roman" w:eastAsia="楷体_GB2312" w:cs="Times New Roman"/>
          <w:b/>
          <w:bCs/>
          <w:color w:val="000000"/>
          <w:sz w:val="32"/>
          <w:szCs w:val="32"/>
          <w:highlight w:val="none"/>
          <w:lang w:val="en-US" w:eastAsia="zh-CN"/>
        </w:rPr>
        <w:t>七</w:t>
      </w:r>
      <w:r>
        <w:rPr>
          <w:rFonts w:hint="eastAsia" w:ascii="楷体_GB2312" w:hAnsi="Times New Roman" w:eastAsia="楷体_GB2312" w:cs="Times New Roman"/>
          <w:b/>
          <w:bCs/>
          <w:color w:val="000000"/>
          <w:sz w:val="32"/>
          <w:szCs w:val="32"/>
          <w:highlight w:val="none"/>
        </w:rPr>
        <w:t>）推动科技创新。</w:t>
      </w:r>
      <w:r>
        <w:rPr>
          <w:rFonts w:hint="eastAsia" w:ascii="Times New Roman" w:hAnsi="Times New Roman" w:eastAsia="仿宋_GB2312" w:cs="Times New Roman"/>
          <w:color w:val="000000"/>
          <w:sz w:val="32"/>
          <w:szCs w:val="32"/>
          <w:highlight w:val="none"/>
          <w:lang w:val="en-US" w:eastAsia="zh-CN"/>
        </w:rPr>
        <w:t>将智能建造相关装备和软件纳入“三首”“三新”</w:t>
      </w:r>
      <w:r>
        <w:rPr>
          <w:rFonts w:hint="eastAsia" w:ascii="仿宋_GB2312" w:hAnsi="仿宋_GB2312" w:eastAsia="仿宋_GB2312" w:cs="仿宋_GB2312"/>
          <w:sz w:val="32"/>
          <w:szCs w:val="40"/>
          <w:highlight w:val="none"/>
        </w:rPr>
        <w:t>应用推广目录的重点征集范围。</w:t>
      </w:r>
      <w:r>
        <w:rPr>
          <w:rFonts w:hint="eastAsia" w:ascii="仿宋_GB2312" w:hAnsi="仿宋_GB2312" w:eastAsia="仿宋_GB2312" w:cs="仿宋_GB2312"/>
          <w:b w:val="0"/>
          <w:bCs w:val="0"/>
          <w:sz w:val="32"/>
          <w:szCs w:val="40"/>
          <w:highlight w:val="none"/>
        </w:rPr>
        <w:t>鼓励</w:t>
      </w:r>
      <w:r>
        <w:rPr>
          <w:rFonts w:hint="eastAsia" w:ascii="仿宋_GB2312" w:hAnsi="仿宋_GB2312" w:eastAsia="仿宋_GB2312" w:cs="仿宋_GB2312"/>
          <w:b w:val="0"/>
          <w:bCs w:val="0"/>
          <w:color w:val="auto"/>
          <w:sz w:val="32"/>
          <w:szCs w:val="40"/>
          <w:highlight w:val="none"/>
        </w:rPr>
        <w:t>企业</w:t>
      </w:r>
      <w:r>
        <w:rPr>
          <w:rFonts w:hint="eastAsia" w:ascii="仿宋_GB2312" w:hAnsi="仿宋_GB2312" w:eastAsia="仿宋_GB2312" w:cs="仿宋_GB2312"/>
          <w:b w:val="0"/>
          <w:bCs w:val="0"/>
          <w:color w:val="auto"/>
          <w:sz w:val="32"/>
          <w:szCs w:val="40"/>
          <w:highlight w:val="none"/>
          <w:lang w:eastAsia="zh-CN"/>
        </w:rPr>
        <w:t>、</w:t>
      </w:r>
      <w:r>
        <w:rPr>
          <w:rFonts w:hint="eastAsia" w:ascii="仿宋_GB2312" w:hAnsi="仿宋_GB2312" w:eastAsia="仿宋_GB2312" w:cs="仿宋_GB2312"/>
          <w:b w:val="0"/>
          <w:bCs w:val="0"/>
          <w:sz w:val="32"/>
          <w:szCs w:val="40"/>
          <w:highlight w:val="none"/>
        </w:rPr>
        <w:t>高校、科研院所</w:t>
      </w:r>
      <w:r>
        <w:rPr>
          <w:rFonts w:hint="eastAsia" w:ascii="仿宋_GB2312" w:hAnsi="仿宋_GB2312" w:eastAsia="仿宋_GB2312" w:cs="仿宋_GB2312"/>
          <w:sz w:val="32"/>
          <w:szCs w:val="40"/>
          <w:highlight w:val="none"/>
        </w:rPr>
        <w:t>开展自主知识产权的</w:t>
      </w:r>
      <w:r>
        <w:rPr>
          <w:rFonts w:hint="eastAsia" w:ascii="仿宋_GB2312" w:hAnsi="仿宋_GB2312" w:eastAsia="仿宋_GB2312" w:cs="仿宋_GB2312"/>
          <w:sz w:val="32"/>
          <w:szCs w:val="40"/>
          <w:highlight w:val="none"/>
          <w:lang w:val="en-US" w:eastAsia="zh-CN"/>
        </w:rPr>
        <w:t>工程软件、</w:t>
      </w:r>
      <w:r>
        <w:rPr>
          <w:rFonts w:hint="eastAsia" w:ascii="仿宋_GB2312" w:hAnsi="仿宋_GB2312" w:eastAsia="仿宋_GB2312" w:cs="仿宋_GB2312"/>
          <w:sz w:val="32"/>
          <w:szCs w:val="40"/>
          <w:highlight w:val="none"/>
        </w:rPr>
        <w:t>建筑机器人及</w:t>
      </w:r>
      <w:r>
        <w:rPr>
          <w:rFonts w:hint="eastAsia" w:ascii="仿宋_GB2312" w:hAnsi="仿宋_GB2312" w:eastAsia="仿宋_GB2312" w:cs="仿宋_GB2312"/>
          <w:sz w:val="32"/>
          <w:szCs w:val="40"/>
          <w:highlight w:val="none"/>
          <w:lang w:val="en-US" w:eastAsia="zh-CN"/>
        </w:rPr>
        <w:t>高端</w:t>
      </w:r>
      <w:r>
        <w:rPr>
          <w:rFonts w:hint="eastAsia" w:ascii="仿宋_GB2312" w:hAnsi="仿宋_GB2312" w:eastAsia="仿宋_GB2312" w:cs="仿宋_GB2312"/>
          <w:sz w:val="32"/>
          <w:szCs w:val="40"/>
          <w:highlight w:val="none"/>
        </w:rPr>
        <w:t>装备等重点领域的科技攻关</w:t>
      </w:r>
      <w:r>
        <w:rPr>
          <w:rFonts w:hint="eastAsia" w:ascii="仿宋_GB2312" w:hAnsi="仿宋_GB2312" w:eastAsia="仿宋_GB2312" w:cs="仿宋_GB2312"/>
          <w:sz w:val="32"/>
          <w:szCs w:val="40"/>
          <w:highlight w:val="none"/>
          <w:lang w:eastAsia="zh-CN"/>
        </w:rPr>
        <w:t>，</w:t>
      </w:r>
      <w:r>
        <w:rPr>
          <w:rFonts w:hint="eastAsia" w:ascii="仿宋_GB2312" w:hAnsi="仿宋_GB2312" w:eastAsia="仿宋_GB2312" w:cs="仿宋_GB2312"/>
          <w:sz w:val="32"/>
          <w:szCs w:val="40"/>
          <w:highlight w:val="none"/>
          <w:lang w:val="en-US" w:eastAsia="zh-CN"/>
        </w:rPr>
        <w:t>推动自动化施工机械、建筑机器人、无人机、三</w:t>
      </w:r>
      <w:r>
        <w:rPr>
          <w:rFonts w:hint="eastAsia" w:ascii="Times New Roman" w:hAnsi="Times New Roman" w:eastAsia="仿宋_GB2312" w:cs="Times New Roman"/>
          <w:color w:val="000000"/>
          <w:sz w:val="32"/>
          <w:szCs w:val="32"/>
          <w:highlight w:val="none"/>
          <w:lang w:val="en-US" w:eastAsia="zh-CN"/>
        </w:rPr>
        <w:t>维（3D</w:t>
      </w:r>
      <w:r>
        <w:rPr>
          <w:rFonts w:hint="eastAsia" w:ascii="仿宋_GB2312" w:hAnsi="仿宋_GB2312" w:eastAsia="仿宋_GB2312" w:cs="仿宋_GB2312"/>
          <w:sz w:val="32"/>
          <w:szCs w:val="40"/>
          <w:highlight w:val="none"/>
          <w:lang w:val="en-US" w:eastAsia="zh-CN"/>
        </w:rPr>
        <w:t>）打印等相关设备集成与创新应用，适时发布智能建造与建筑工业化协同发展新技术新产品名单。</w:t>
      </w:r>
      <w:r>
        <w:rPr>
          <w:rFonts w:hint="eastAsia" w:ascii="Times New Roman" w:hAnsi="Times New Roman" w:eastAsia="仿宋_GB2312" w:cs="Times New Roman"/>
          <w:color w:val="000000"/>
          <w:sz w:val="32"/>
          <w:szCs w:val="32"/>
          <w:highlight w:val="none"/>
          <w:lang w:val="en-US" w:eastAsia="zh-CN"/>
        </w:rPr>
        <w:t>企业自主或合作研发、购置使用智能建造重大技术装备可按规定享受企业所得税、进口税收优惠等政策。</w:t>
      </w:r>
      <w:r>
        <w:rPr>
          <w:rFonts w:hint="eastAsia" w:ascii="仿宋_GB2312" w:hAnsi="仿宋_GB2312" w:eastAsia="仿宋_GB2312" w:cs="仿宋_GB2312"/>
          <w:sz w:val="32"/>
          <w:szCs w:val="40"/>
          <w:highlight w:val="none"/>
        </w:rPr>
        <w:t>支持智能建造科研成果提名科学技术奖，在</w:t>
      </w:r>
      <w:r>
        <w:rPr>
          <w:rFonts w:hint="eastAsia" w:ascii="仿宋_GB2312" w:hAnsi="仿宋_GB2312" w:eastAsia="仿宋_GB2312" w:cs="仿宋_GB2312"/>
          <w:sz w:val="32"/>
          <w:szCs w:val="40"/>
          <w:highlight w:val="none"/>
          <w:lang w:val="en-US" w:eastAsia="zh-CN"/>
        </w:rPr>
        <w:t>优秀勘察设计、黄山杯、优秀建筑业企业等评选</w:t>
      </w:r>
      <w:r>
        <w:rPr>
          <w:rFonts w:hint="eastAsia" w:ascii="仿宋_GB2312" w:hAnsi="仿宋_GB2312" w:eastAsia="仿宋_GB2312" w:cs="仿宋_GB2312"/>
          <w:sz w:val="32"/>
          <w:szCs w:val="40"/>
          <w:highlight w:val="none"/>
        </w:rPr>
        <w:t>中优先支持智能建造项目</w:t>
      </w:r>
      <w:r>
        <w:rPr>
          <w:rFonts w:hint="eastAsia" w:ascii="仿宋_GB2312" w:hAnsi="仿宋_GB2312" w:eastAsia="仿宋_GB2312" w:cs="仿宋_GB2312"/>
          <w:sz w:val="32"/>
          <w:szCs w:val="40"/>
          <w:highlight w:val="none"/>
          <w:lang w:val="en-US" w:eastAsia="zh-CN"/>
        </w:rPr>
        <w:t>及企业</w:t>
      </w:r>
      <w:r>
        <w:rPr>
          <w:rFonts w:hint="eastAsia" w:ascii="仿宋_GB2312" w:hAnsi="仿宋_GB2312" w:eastAsia="仿宋_GB2312" w:cs="仿宋_GB2312"/>
          <w:sz w:val="32"/>
          <w:szCs w:val="40"/>
          <w:highlight w:val="none"/>
        </w:rPr>
        <w:t>。</w:t>
      </w:r>
      <w:r>
        <w:rPr>
          <w:rFonts w:hint="eastAsia" w:ascii="仿宋_GB2312" w:hAnsi="仿宋_GB2312" w:eastAsia="仿宋_GB2312" w:cs="仿宋_GB2312"/>
          <w:sz w:val="32"/>
          <w:szCs w:val="40"/>
          <w:highlight w:val="none"/>
          <w:lang w:val="en-US" w:eastAsia="zh-CN"/>
        </w:rPr>
        <w:t>鼓励</w:t>
      </w:r>
      <w:r>
        <w:rPr>
          <w:rFonts w:hint="eastAsia" w:ascii="仿宋_GB2312" w:hAnsi="仿宋_GB2312" w:eastAsia="仿宋_GB2312" w:cs="仿宋_GB2312"/>
          <w:sz w:val="32"/>
          <w:szCs w:val="40"/>
          <w:highlight w:val="none"/>
        </w:rPr>
        <w:t>具有特级、甲级资质</w:t>
      </w:r>
      <w:r>
        <w:rPr>
          <w:rFonts w:hint="eastAsia" w:ascii="仿宋_GB2312" w:hAnsi="仿宋_GB2312" w:eastAsia="仿宋_GB2312" w:cs="仿宋_GB2312"/>
          <w:sz w:val="32"/>
          <w:szCs w:val="40"/>
          <w:highlight w:val="none"/>
          <w:lang w:val="en-US" w:eastAsia="zh-CN"/>
        </w:rPr>
        <w:t>的</w:t>
      </w:r>
      <w:r>
        <w:rPr>
          <w:rFonts w:hint="eastAsia" w:ascii="仿宋_GB2312" w:hAnsi="仿宋_GB2312" w:eastAsia="仿宋_GB2312" w:cs="仿宋_GB2312"/>
          <w:sz w:val="32"/>
          <w:szCs w:val="40"/>
          <w:highlight w:val="none"/>
        </w:rPr>
        <w:t>龙头企业</w:t>
      </w:r>
      <w:r>
        <w:rPr>
          <w:rFonts w:hint="eastAsia" w:ascii="仿宋_GB2312" w:hAnsi="仿宋_GB2312" w:eastAsia="仿宋_GB2312" w:cs="仿宋_GB2312"/>
          <w:sz w:val="32"/>
          <w:szCs w:val="40"/>
          <w:highlight w:val="none"/>
          <w:lang w:val="en-US" w:eastAsia="zh-CN"/>
        </w:rPr>
        <w:t>创建省级以上工程技术中心、重点实验室、产业创新中心等科研平台。强化建设科技计划项目管理，优先支持</w:t>
      </w:r>
      <w:r>
        <w:rPr>
          <w:rFonts w:hint="eastAsia" w:ascii="仿宋_GB2312" w:hAnsi="仿宋_GB2312" w:eastAsia="仿宋_GB2312" w:cs="仿宋_GB2312"/>
          <w:sz w:val="32"/>
          <w:szCs w:val="40"/>
          <w:highlight w:val="none"/>
        </w:rPr>
        <w:t>智能建造纳入省科技创新攻坚计划项目指南</w:t>
      </w:r>
      <w:r>
        <w:rPr>
          <w:rFonts w:hint="eastAsia" w:ascii="仿宋_GB2312" w:hAnsi="仿宋_GB2312" w:eastAsia="仿宋_GB2312" w:cs="仿宋_GB2312"/>
          <w:sz w:val="32"/>
          <w:szCs w:val="40"/>
          <w:highlight w:val="none"/>
          <w:lang w:val="en-US" w:eastAsia="zh-CN"/>
        </w:rPr>
        <w:t>，鼓励企业、高校、科研院所积极承担国家和省级重大科技任务。</w:t>
      </w:r>
    </w:p>
    <w:p>
      <w:pPr>
        <w:spacing w:line="560" w:lineRule="exact"/>
        <w:ind w:firstLine="640" w:firstLineChars="200"/>
        <w:outlineLvl w:val="0"/>
        <w:rPr>
          <w:rFonts w:hint="eastAsia" w:ascii="黑体" w:hAnsi="黑体" w:eastAsia="黑体" w:cs="黑体"/>
          <w:sz w:val="32"/>
          <w:szCs w:val="32"/>
          <w:highlight w:val="none"/>
        </w:rPr>
      </w:pPr>
      <w:r>
        <w:rPr>
          <w:rFonts w:hint="eastAsia" w:ascii="黑体" w:hAnsi="黑体" w:eastAsia="黑体" w:cs="黑体"/>
          <w:sz w:val="32"/>
          <w:szCs w:val="32"/>
          <w:highlight w:val="none"/>
          <w:lang w:eastAsia="zh-CN"/>
        </w:rPr>
        <w:t>三</w:t>
      </w:r>
      <w:r>
        <w:rPr>
          <w:rFonts w:hint="eastAsia" w:ascii="黑体" w:hAnsi="黑体" w:eastAsia="黑体" w:cs="黑体"/>
          <w:sz w:val="32"/>
          <w:szCs w:val="32"/>
          <w:highlight w:val="none"/>
        </w:rPr>
        <w:t>、保障措施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sz w:val="32"/>
          <w:szCs w:val="40"/>
          <w:highlight w:val="none"/>
        </w:rPr>
      </w:pPr>
      <w:r>
        <w:rPr>
          <w:rFonts w:hint="default" w:ascii="仿宋_GB2312" w:hAnsi="仿宋_GB2312" w:eastAsia="仿宋_GB2312" w:cs="仿宋_GB2312"/>
          <w:kern w:val="2"/>
          <w:sz w:val="32"/>
          <w:szCs w:val="40"/>
          <w:highlight w:val="none"/>
          <w:lang w:val="en-US" w:eastAsia="zh-CN" w:bidi="ar-SA"/>
        </w:rPr>
        <w:t>省住房城乡建设厅牵头加强统筹调度</w:t>
      </w:r>
      <w:r>
        <w:rPr>
          <w:rFonts w:hint="eastAsia" w:ascii="仿宋_GB2312" w:hAnsi="仿宋_GB2312" w:eastAsia="仿宋_GB2312" w:cs="仿宋_GB2312"/>
          <w:kern w:val="2"/>
          <w:sz w:val="32"/>
          <w:szCs w:val="40"/>
          <w:highlight w:val="none"/>
          <w:lang w:val="en-US" w:eastAsia="zh-CN" w:bidi="ar-SA"/>
        </w:rPr>
        <w:t>，</w:t>
      </w:r>
      <w:r>
        <w:rPr>
          <w:rFonts w:hint="default" w:ascii="仿宋_GB2312" w:hAnsi="仿宋_GB2312" w:eastAsia="仿宋_GB2312" w:cs="仿宋_GB2312"/>
          <w:kern w:val="2"/>
          <w:sz w:val="32"/>
          <w:szCs w:val="40"/>
          <w:highlight w:val="none"/>
          <w:lang w:val="en-US" w:eastAsia="zh-CN" w:bidi="ar-SA"/>
        </w:rPr>
        <w:t>其他有关部门按照职责分工，</w:t>
      </w:r>
      <w:r>
        <w:rPr>
          <w:rFonts w:hint="eastAsia" w:ascii="仿宋_GB2312" w:hAnsi="仿宋_GB2312" w:eastAsia="仿宋_GB2312" w:cs="仿宋_GB2312"/>
          <w:kern w:val="2"/>
          <w:sz w:val="32"/>
          <w:szCs w:val="40"/>
          <w:highlight w:val="none"/>
          <w:lang w:val="en-US" w:eastAsia="zh-CN" w:bidi="ar-SA"/>
        </w:rPr>
        <w:t>共同</w:t>
      </w:r>
      <w:r>
        <w:rPr>
          <w:rFonts w:hint="default" w:ascii="仿宋_GB2312" w:hAnsi="仿宋_GB2312" w:eastAsia="仿宋_GB2312" w:cs="仿宋_GB2312"/>
          <w:kern w:val="2"/>
          <w:sz w:val="32"/>
          <w:szCs w:val="40"/>
          <w:highlight w:val="none"/>
          <w:lang w:val="en-US" w:eastAsia="zh-CN" w:bidi="ar-SA"/>
        </w:rPr>
        <w:t>推进任务落实。省住房城乡建设厅</w:t>
      </w:r>
      <w:r>
        <w:rPr>
          <w:rFonts w:hint="eastAsia" w:ascii="仿宋_GB2312" w:hAnsi="仿宋_GB2312" w:eastAsia="仿宋_GB2312" w:cs="仿宋_GB2312"/>
          <w:kern w:val="2"/>
          <w:sz w:val="32"/>
          <w:szCs w:val="40"/>
          <w:highlight w:val="none"/>
          <w:lang w:val="en-US" w:eastAsia="zh-CN" w:bidi="ar-SA"/>
        </w:rPr>
        <w:t>将会同相关部门对各地智能建造发展情况开展评估。</w:t>
      </w:r>
      <w:r>
        <w:rPr>
          <w:rFonts w:hint="eastAsia" w:ascii="仿宋_GB2312" w:hAnsi="仿宋_GB2312" w:eastAsia="仿宋_GB2312" w:cs="仿宋_GB2312"/>
          <w:sz w:val="32"/>
          <w:szCs w:val="40"/>
          <w:highlight w:val="none"/>
        </w:rPr>
        <w:t>通过论坛、现场观摩</w:t>
      </w:r>
      <w:r>
        <w:rPr>
          <w:rFonts w:hint="eastAsia" w:ascii="仿宋_GB2312" w:hAnsi="仿宋_GB2312" w:eastAsia="仿宋_GB2312" w:cs="仿宋_GB2312"/>
          <w:sz w:val="32"/>
          <w:szCs w:val="40"/>
          <w:highlight w:val="none"/>
          <w:lang w:eastAsia="zh-CN"/>
        </w:rPr>
        <w:t>、媒体</w:t>
      </w:r>
      <w:r>
        <w:rPr>
          <w:rFonts w:hint="eastAsia" w:ascii="仿宋_GB2312" w:hAnsi="仿宋_GB2312" w:eastAsia="仿宋_GB2312" w:cs="仿宋_GB2312"/>
          <w:sz w:val="32"/>
          <w:szCs w:val="40"/>
          <w:highlight w:val="none"/>
        </w:rPr>
        <w:t>等多种方式加强政策宣贯、技术指导，交流试</w:t>
      </w:r>
      <w:r>
        <w:rPr>
          <w:rFonts w:hint="eastAsia" w:ascii="Times New Roman" w:hAnsi="Times New Roman" w:eastAsia="仿宋_GB2312" w:cs="Times New Roman"/>
          <w:color w:val="000000"/>
          <w:sz w:val="32"/>
          <w:szCs w:val="32"/>
          <w:highlight w:val="none"/>
          <w:lang w:val="en-US" w:eastAsia="zh-CN"/>
        </w:rPr>
        <w:t>点成果和经验做法，凝聚发展共识，积极宣传装配式建筑、智能建造及中国建造（安徽）互联网平台显著优势和综合效</w:t>
      </w:r>
      <w:r>
        <w:rPr>
          <w:rFonts w:hint="eastAsia" w:ascii="仿宋_GB2312" w:hAnsi="仿宋_GB2312" w:eastAsia="仿宋_GB2312" w:cs="仿宋_GB2312"/>
          <w:sz w:val="32"/>
          <w:szCs w:val="40"/>
          <w:highlight w:val="none"/>
        </w:rPr>
        <w:t>益，</w:t>
      </w:r>
      <w:r>
        <w:rPr>
          <w:rFonts w:hint="eastAsia" w:ascii="仿宋_GB2312" w:hAnsi="仿宋_GB2312" w:eastAsia="仿宋_GB2312" w:cs="仿宋_GB2312"/>
          <w:sz w:val="32"/>
          <w:szCs w:val="40"/>
          <w:highlight w:val="none"/>
          <w:lang w:eastAsia="zh-CN"/>
        </w:rPr>
        <w:t>推广相关技术产品，</w:t>
      </w:r>
      <w:r>
        <w:rPr>
          <w:rFonts w:hint="eastAsia" w:ascii="仿宋_GB2312" w:hAnsi="仿宋_GB2312" w:eastAsia="仿宋_GB2312" w:cs="仿宋_GB2312"/>
          <w:sz w:val="32"/>
          <w:szCs w:val="40"/>
          <w:highlight w:val="none"/>
        </w:rPr>
        <w:t>营造</w:t>
      </w:r>
      <w:r>
        <w:rPr>
          <w:rFonts w:hint="eastAsia" w:ascii="仿宋_GB2312" w:hAnsi="仿宋_GB2312" w:eastAsia="仿宋_GB2312" w:cs="仿宋_GB2312"/>
          <w:sz w:val="32"/>
          <w:szCs w:val="40"/>
          <w:highlight w:val="none"/>
          <w:lang w:eastAsia="zh-CN"/>
        </w:rPr>
        <w:t>推动智能建造与建筑工业化协同发展的</w:t>
      </w:r>
      <w:r>
        <w:rPr>
          <w:rFonts w:hint="eastAsia" w:ascii="仿宋_GB2312" w:hAnsi="仿宋_GB2312" w:eastAsia="仿宋_GB2312" w:cs="仿宋_GB2312"/>
          <w:sz w:val="32"/>
          <w:szCs w:val="40"/>
          <w:highlight w:val="none"/>
        </w:rPr>
        <w:t>良好氛围。</w:t>
      </w:r>
    </w:p>
    <w:sectPr>
      <w:footerReference r:id="rId3" w:type="default"/>
      <w:pgSz w:w="11906" w:h="16838"/>
      <w:pgMar w:top="1587" w:right="1417" w:bottom="1701" w:left="141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0000000000000000000"/>
    <w:charset w:val="00"/>
    <w:family w:val="auto"/>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altName w:val="方正楷体_GBK"/>
    <w:panose1 w:val="02010609030101010101"/>
    <w:charset w:val="00"/>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trackRevisions w:val="tru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CD2508"/>
    <w:rsid w:val="00944184"/>
    <w:rsid w:val="016D296A"/>
    <w:rsid w:val="05F86F57"/>
    <w:rsid w:val="0AF33F1E"/>
    <w:rsid w:val="0CA37130"/>
    <w:rsid w:val="0EFD215D"/>
    <w:rsid w:val="1B7D043B"/>
    <w:rsid w:val="1BA85546"/>
    <w:rsid w:val="1EF26B32"/>
    <w:rsid w:val="1F7AFA27"/>
    <w:rsid w:val="1FF7C914"/>
    <w:rsid w:val="212B3679"/>
    <w:rsid w:val="214E3B35"/>
    <w:rsid w:val="21577FE6"/>
    <w:rsid w:val="23F333EB"/>
    <w:rsid w:val="2B57602E"/>
    <w:rsid w:val="2EF334E7"/>
    <w:rsid w:val="30C1286A"/>
    <w:rsid w:val="31ED4654"/>
    <w:rsid w:val="37D820B8"/>
    <w:rsid w:val="3DE89F66"/>
    <w:rsid w:val="3DEC08CB"/>
    <w:rsid w:val="418A09F4"/>
    <w:rsid w:val="497C04D3"/>
    <w:rsid w:val="4E3E49BE"/>
    <w:rsid w:val="557702A6"/>
    <w:rsid w:val="5727512B"/>
    <w:rsid w:val="582B369C"/>
    <w:rsid w:val="5CFDD78A"/>
    <w:rsid w:val="5E1F4108"/>
    <w:rsid w:val="5EBB23CC"/>
    <w:rsid w:val="605129B1"/>
    <w:rsid w:val="610C6037"/>
    <w:rsid w:val="61C13B66"/>
    <w:rsid w:val="67EE49B6"/>
    <w:rsid w:val="67FBC8E9"/>
    <w:rsid w:val="67FF392B"/>
    <w:rsid w:val="6CBDB3A4"/>
    <w:rsid w:val="6EFF0BAF"/>
    <w:rsid w:val="77FD9F19"/>
    <w:rsid w:val="7ACB4CB6"/>
    <w:rsid w:val="7AD7365B"/>
    <w:rsid w:val="7B5447E9"/>
    <w:rsid w:val="7B712056"/>
    <w:rsid w:val="7B7205CC"/>
    <w:rsid w:val="7E6C0F24"/>
    <w:rsid w:val="7E7AE651"/>
    <w:rsid w:val="7ECD2508"/>
    <w:rsid w:val="7F5C6D77"/>
    <w:rsid w:val="7FF93180"/>
    <w:rsid w:val="7FFF8C71"/>
    <w:rsid w:val="7FFFB6AF"/>
    <w:rsid w:val="7FFFD7A4"/>
    <w:rsid w:val="8D9F9054"/>
    <w:rsid w:val="91BBA527"/>
    <w:rsid w:val="AFF78207"/>
    <w:rsid w:val="B2DED666"/>
    <w:rsid w:val="B73634EE"/>
    <w:rsid w:val="BDEEB5A2"/>
    <w:rsid w:val="BEDFDD09"/>
    <w:rsid w:val="BEFF4073"/>
    <w:rsid w:val="C83345E9"/>
    <w:rsid w:val="DBFFA40E"/>
    <w:rsid w:val="DD779EAE"/>
    <w:rsid w:val="DFEFA403"/>
    <w:rsid w:val="DFF7499D"/>
    <w:rsid w:val="DFFA13D4"/>
    <w:rsid w:val="EEFFE5E1"/>
    <w:rsid w:val="EFD32262"/>
    <w:rsid w:val="EFD6BF58"/>
    <w:rsid w:val="EFEF55A8"/>
    <w:rsid w:val="F5F78C81"/>
    <w:rsid w:val="F97E1C8E"/>
    <w:rsid w:val="FBEB7483"/>
    <w:rsid w:val="FBFD2EAA"/>
    <w:rsid w:val="FC9BA298"/>
    <w:rsid w:val="FFFF3D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BodyTextIndent2"/>
    <w:basedOn w:val="1"/>
    <w:qFormat/>
    <w:uiPriority w:val="0"/>
    <w:pPr>
      <w:spacing w:after="120" w:line="480" w:lineRule="auto"/>
      <w:ind w:left="420" w:leftChars="200"/>
      <w:jc w:val="both"/>
      <w:textAlignment w:val="baseline"/>
    </w:pPr>
    <w:rPr>
      <w:rFonts w:ascii="Times New Roman" w:hAnsi="Times New Roman" w:eastAsia="仿宋_GB2312" w:cs="Times New Roman"/>
      <w:sz w:val="36"/>
      <w:szCs w:val="32"/>
      <w:lang w:val="en-US" w:eastAsia="zh-CN" w:bidi="ar-SA"/>
    </w:rPr>
  </w:style>
  <w:style w:type="paragraph" w:styleId="3">
    <w:name w:val="annotation text"/>
    <w:basedOn w:val="1"/>
    <w:qFormat/>
    <w:uiPriority w:val="0"/>
    <w:pPr>
      <w:jc w:val="left"/>
    </w:pPr>
  </w:style>
  <w:style w:type="paragraph" w:styleId="4">
    <w:name w:val="Body Text Indent"/>
    <w:basedOn w:val="1"/>
    <w:unhideWhenUsed/>
    <w:qFormat/>
    <w:uiPriority w:val="99"/>
    <w:pPr>
      <w:spacing w:after="120"/>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First Indent 2"/>
    <w:basedOn w:val="4"/>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3234</Words>
  <Characters>3263</Characters>
  <Lines>0</Lines>
  <Paragraphs>0</Paragraphs>
  <TotalTime>2</TotalTime>
  <ScaleCrop>false</ScaleCrop>
  <LinksUpToDate>false</LinksUpToDate>
  <CharactersWithSpaces>3264</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2025-06-21T17:52:00Z</dcterms:created>
  <dc:creator>攻城狮</dc:creator>
  <cp:lastModifiedBy>administrator</cp:lastModifiedBy>
  <dcterms:modified xsi:type="dcterms:W3CDTF">2025-07-02T08:13:58Z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25B89EA0A26C0169CB295D68503ABB9A_43</vt:lpwstr>
  </property>
  <property fmtid="{D5CDD505-2E9C-101B-9397-08002B2CF9AE}" pid="4" name="KSOTemplateDocerSaveRecord">
    <vt:lpwstr>eyJoZGlkIjoiYTRmYTdhNjZkNGIxY2E3N2U2ZTBlZDRjZmUxNGYxYTEiLCJ1c2VySWQiOiIxMTUyMjA1OTcyIn0=</vt:lpwstr>
  </property>
</Properties>
</file>